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435" w:rsidRPr="00A37095" w:rsidRDefault="00715435" w:rsidP="00D73A2E">
      <w:pPr>
        <w:pStyle w:val="ConsPlusNormal"/>
        <w:outlineLvl w:val="0"/>
        <w:rPr>
          <w:rFonts w:ascii="Times New Roman" w:hAnsi="Times New Roman" w:cs="Times New Roman"/>
          <w:sz w:val="24"/>
          <w:szCs w:val="24"/>
        </w:rPr>
      </w:pPr>
      <w:bookmarkStart w:id="0" w:name="_GoBack"/>
      <w:bookmarkEnd w:id="0"/>
      <w:r w:rsidRPr="00A37095">
        <w:rPr>
          <w:rFonts w:ascii="Times New Roman" w:hAnsi="Times New Roman" w:cs="Times New Roman"/>
          <w:sz w:val="24"/>
          <w:szCs w:val="24"/>
        </w:rPr>
        <w:t xml:space="preserve">Зарегистрировано в Минюсте России 15 февраля 2024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77271</w:t>
      </w:r>
    </w:p>
    <w:p w:rsidR="00715435" w:rsidRPr="00A37095" w:rsidRDefault="00715435" w:rsidP="00D73A2E">
      <w:pPr>
        <w:pStyle w:val="ConsPlusNormal"/>
        <w:pBdr>
          <w:bottom w:val="single" w:sz="6" w:space="0" w:color="auto"/>
        </w:pBdr>
        <w:jc w:val="both"/>
        <w:rPr>
          <w:rFonts w:ascii="Times New Roman" w:hAnsi="Times New Roman" w:cs="Times New Roman"/>
          <w:sz w:val="24"/>
          <w:szCs w:val="24"/>
        </w:rPr>
      </w:pP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МИНИСТЕРСТВО ФИНАНСОВ РОССИЙСКОЙ ФЕДЕРАЦИИ</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ФЕДЕРАЛЬНОЕ КАЗНАЧЕЙСТВО</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ПРИКАЗ</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 xml:space="preserve">от 10 января 2024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1н</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ОБ УТВЕРЖДЕНИИ ПОРЯДКА</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ПРЕДСТАВЛЕНИЯ СВЕДЕНИЙ О ДОХОДАХ, РАСХОДАХ, ОБ ИМУЩЕСТВЕ</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И ОБЯЗАТЕЛЬСТВАХ ИМУЩЕСТВЕННОГО ХАРАКТЕРА В ФЕДЕРАЛЬНОМ</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КАЗНАЧЕЙСТВЕ И ЕГО ТЕРРИТОРИАЛЬНЫХ ОРГАНАХ</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В соответствии с </w:t>
      </w:r>
      <w:hyperlink r:id="rId4">
        <w:r w:rsidRPr="00A37095">
          <w:rPr>
            <w:rFonts w:ascii="Times New Roman" w:hAnsi="Times New Roman" w:cs="Times New Roman"/>
            <w:sz w:val="24"/>
            <w:szCs w:val="24"/>
          </w:rPr>
          <w:t>частью 2 статьи 8</w:t>
        </w:r>
      </w:hyperlink>
      <w:r w:rsidRPr="00A37095">
        <w:rPr>
          <w:rFonts w:ascii="Times New Roman" w:hAnsi="Times New Roman" w:cs="Times New Roman"/>
          <w:sz w:val="24"/>
          <w:szCs w:val="24"/>
        </w:rPr>
        <w:t xml:space="preserve"> и </w:t>
      </w:r>
      <w:hyperlink r:id="rId5">
        <w:r w:rsidRPr="00A37095">
          <w:rPr>
            <w:rFonts w:ascii="Times New Roman" w:hAnsi="Times New Roman" w:cs="Times New Roman"/>
            <w:sz w:val="24"/>
            <w:szCs w:val="24"/>
          </w:rPr>
          <w:t>частью 1 статьи 8.1</w:t>
        </w:r>
      </w:hyperlink>
      <w:r w:rsidRPr="00A37095">
        <w:rPr>
          <w:rFonts w:ascii="Times New Roman" w:hAnsi="Times New Roman" w:cs="Times New Roman"/>
          <w:sz w:val="24"/>
          <w:szCs w:val="24"/>
        </w:rPr>
        <w:t xml:space="preserve"> Федерального закона от 25 декабря 2008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273-ФЗ "О противодействии коррупции", </w:t>
      </w:r>
      <w:hyperlink r:id="rId6">
        <w:r w:rsidRPr="00A37095">
          <w:rPr>
            <w:rFonts w:ascii="Times New Roman" w:hAnsi="Times New Roman" w:cs="Times New Roman"/>
            <w:sz w:val="24"/>
            <w:szCs w:val="24"/>
          </w:rPr>
          <w:t>частью 2 статьи 3</w:t>
        </w:r>
      </w:hyperlink>
      <w:r w:rsidRPr="00A37095">
        <w:rPr>
          <w:rFonts w:ascii="Times New Roman" w:hAnsi="Times New Roman" w:cs="Times New Roman"/>
          <w:sz w:val="24"/>
          <w:szCs w:val="24"/>
        </w:rPr>
        <w:t xml:space="preserve"> Федерального закона от 3 декабря 2012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230-ФЗ "О контроле за соответствием расходов лиц, замещающих государственные должности, и иных лиц их доходам", </w:t>
      </w:r>
      <w:hyperlink r:id="rId7">
        <w:r w:rsidRPr="00A37095">
          <w:rPr>
            <w:rFonts w:ascii="Times New Roman" w:hAnsi="Times New Roman" w:cs="Times New Roman"/>
            <w:sz w:val="24"/>
            <w:szCs w:val="24"/>
          </w:rPr>
          <w:t>абзацем первым пункта 7</w:t>
        </w:r>
      </w:hyperlink>
      <w:r w:rsidRPr="00A37095">
        <w:rPr>
          <w:rFonts w:ascii="Times New Roman" w:hAnsi="Times New Roman" w:cs="Times New Roman"/>
          <w:sz w:val="24"/>
          <w:szCs w:val="24"/>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559, приказываю:</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 Утвердить прилагаемый </w:t>
      </w:r>
      <w:hyperlink w:anchor="P33">
        <w:r w:rsidRPr="00A37095">
          <w:rPr>
            <w:rFonts w:ascii="Times New Roman" w:hAnsi="Times New Roman" w:cs="Times New Roman"/>
            <w:sz w:val="24"/>
            <w:szCs w:val="24"/>
          </w:rPr>
          <w:t>Порядок</w:t>
        </w:r>
      </w:hyperlink>
      <w:r w:rsidRPr="00A37095">
        <w:rPr>
          <w:rFonts w:ascii="Times New Roman" w:hAnsi="Times New Roman" w:cs="Times New Roman"/>
          <w:sz w:val="24"/>
          <w:szCs w:val="24"/>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 Признать утратившими силу:</w:t>
      </w:r>
    </w:p>
    <w:p w:rsidR="00715435" w:rsidRPr="00A37095" w:rsidRDefault="00790606" w:rsidP="00D73A2E">
      <w:pPr>
        <w:pStyle w:val="ConsPlusNormal"/>
        <w:ind w:firstLine="540"/>
        <w:jc w:val="both"/>
        <w:rPr>
          <w:rFonts w:ascii="Times New Roman" w:hAnsi="Times New Roman" w:cs="Times New Roman"/>
          <w:sz w:val="24"/>
          <w:szCs w:val="24"/>
        </w:rPr>
      </w:pPr>
      <w:hyperlink r:id="rId8">
        <w:r w:rsidR="00715435" w:rsidRPr="00A37095">
          <w:rPr>
            <w:rFonts w:ascii="Times New Roman" w:hAnsi="Times New Roman" w:cs="Times New Roman"/>
            <w:sz w:val="24"/>
            <w:szCs w:val="24"/>
          </w:rPr>
          <w:t>приказ</w:t>
        </w:r>
      </w:hyperlink>
      <w:r w:rsidR="00715435" w:rsidRPr="00A37095">
        <w:rPr>
          <w:rFonts w:ascii="Times New Roman" w:hAnsi="Times New Roman" w:cs="Times New Roman"/>
          <w:sz w:val="24"/>
          <w:szCs w:val="24"/>
        </w:rPr>
        <w:t xml:space="preserve"> Федерального казначейства от 14 ноября 2016 г.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 xml:space="preserve">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44571);</w:t>
      </w:r>
    </w:p>
    <w:p w:rsidR="00715435" w:rsidRPr="00A37095" w:rsidRDefault="00790606" w:rsidP="00D73A2E">
      <w:pPr>
        <w:pStyle w:val="ConsPlusNormal"/>
        <w:ind w:firstLine="540"/>
        <w:jc w:val="both"/>
        <w:rPr>
          <w:rFonts w:ascii="Times New Roman" w:hAnsi="Times New Roman" w:cs="Times New Roman"/>
          <w:sz w:val="24"/>
          <w:szCs w:val="24"/>
        </w:rPr>
      </w:pPr>
      <w:hyperlink r:id="rId9">
        <w:r w:rsidR="00715435" w:rsidRPr="00A37095">
          <w:rPr>
            <w:rFonts w:ascii="Times New Roman" w:hAnsi="Times New Roman" w:cs="Times New Roman"/>
            <w:sz w:val="24"/>
            <w:szCs w:val="24"/>
          </w:rPr>
          <w:t>пункт 1</w:t>
        </w:r>
      </w:hyperlink>
      <w:r w:rsidR="00715435" w:rsidRPr="00A37095">
        <w:rPr>
          <w:rFonts w:ascii="Times New Roman" w:hAnsi="Times New Roman" w:cs="Times New Roman"/>
          <w:sz w:val="24"/>
          <w:szCs w:val="24"/>
        </w:rP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 xml:space="preserve">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52473).</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Руководитель</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Р.Е.АРТЮХИН</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jc w:val="right"/>
        <w:outlineLvl w:val="0"/>
        <w:rPr>
          <w:rFonts w:ascii="Times New Roman" w:hAnsi="Times New Roman" w:cs="Times New Roman"/>
          <w:sz w:val="24"/>
          <w:szCs w:val="24"/>
        </w:rPr>
      </w:pPr>
      <w:r w:rsidRPr="00A37095">
        <w:rPr>
          <w:rFonts w:ascii="Times New Roman" w:hAnsi="Times New Roman" w:cs="Times New Roman"/>
          <w:sz w:val="24"/>
          <w:szCs w:val="24"/>
        </w:rPr>
        <w:lastRenderedPageBreak/>
        <w:t>Утвержден</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приказом Федерального казначейства</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 xml:space="preserve">от 10.01.2024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1н</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bookmarkStart w:id="1" w:name="P33"/>
      <w:bookmarkEnd w:id="1"/>
      <w:r w:rsidRPr="00A37095">
        <w:rPr>
          <w:rFonts w:ascii="Times New Roman" w:hAnsi="Times New Roman" w:cs="Times New Roman"/>
          <w:sz w:val="24"/>
          <w:szCs w:val="24"/>
        </w:rPr>
        <w:t>ПОРЯДОК</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ПРЕДСТАВЛЕНИЯ СВЕДЕНИЙ О ДОХОДАХ, РАСХОДАХ, ОБ ИМУЩЕСТВЕ</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И ОБЯЗАТЕЛЬСТВАХ ИМУЩЕСТВЕННОГО ХАРАКТЕРА В ФЕДЕРАЛЬНОМ</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КАЗНАЧЕЙСТВЕ И ЕГО ТЕРРИТОРИАЛЬНЫХ ОРГАНАХ</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0">
        <w:r w:rsidRPr="00A37095">
          <w:rPr>
            <w:rFonts w:ascii="Times New Roman" w:hAnsi="Times New Roman" w:cs="Times New Roman"/>
            <w:sz w:val="24"/>
            <w:szCs w:val="24"/>
          </w:rPr>
          <w:t>разделом I</w:t>
        </w:r>
      </w:hyperlink>
      <w:r w:rsidRPr="00A37095">
        <w:rPr>
          <w:rFonts w:ascii="Times New Roman" w:hAnsi="Times New Roman" w:cs="Times New Roman"/>
          <w:sz w:val="24"/>
          <w:szCs w:val="24"/>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557 &lt;1&gt;, и включенные в </w:t>
      </w:r>
      <w:hyperlink r:id="rId11">
        <w:r w:rsidRPr="00A37095">
          <w:rPr>
            <w:rFonts w:ascii="Times New Roman" w:hAnsi="Times New Roman" w:cs="Times New Roman"/>
            <w:sz w:val="24"/>
            <w:szCs w:val="24"/>
          </w:rPr>
          <w:t>Перечень</w:t>
        </w:r>
      </w:hyperlink>
      <w:r w:rsidRPr="00A37095">
        <w:rPr>
          <w:rFonts w:ascii="Times New Roman" w:hAnsi="Times New Roman" w:cs="Times New Roman"/>
          <w:sz w:val="24"/>
          <w:szCs w:val="24"/>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47н (зарегистрирован Министерством юстиции Российской Федерации 9 февраля 2022 г., регистрационный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67211), с учетом изменений, внесенных приказом Федерального казначейства от 31 октября 2023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22н (зарегистрирован Министерством юстиции Российской Федерации 24 декабря 2023 г., регистрационный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76289) (далее - перечни должностей);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&lt;1&gt; </w:t>
      </w:r>
      <w:hyperlink r:id="rId12">
        <w:r w:rsidRPr="00A37095">
          <w:rPr>
            <w:rFonts w:ascii="Times New Roman" w:hAnsi="Times New Roman" w:cs="Times New Roman"/>
            <w:sz w:val="24"/>
            <w:szCs w:val="24"/>
          </w:rPr>
          <w:t>Подпункт "б" пункта 2</w:t>
        </w:r>
      </w:hyperlink>
      <w:r w:rsidRPr="00A37095">
        <w:rPr>
          <w:rFonts w:ascii="Times New Roman" w:hAnsi="Times New Roman" w:cs="Times New Roman"/>
          <w:sz w:val="24"/>
          <w:szCs w:val="24"/>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559 (далее - Положение).</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3. Сведения о доходах и сведения о расходах представляются по </w:t>
      </w:r>
      <w:hyperlink r:id="rId13">
        <w:r w:rsidRPr="00A37095">
          <w:rPr>
            <w:rFonts w:ascii="Times New Roman" w:hAnsi="Times New Roman" w:cs="Times New Roman"/>
            <w:sz w:val="24"/>
            <w:szCs w:val="24"/>
          </w:rPr>
          <w:t>форме</w:t>
        </w:r>
      </w:hyperlink>
      <w:r w:rsidRPr="00A37095">
        <w:rPr>
          <w:rFonts w:ascii="Times New Roman" w:hAnsi="Times New Roman" w:cs="Times New Roman"/>
          <w:sz w:val="24"/>
          <w:szCs w:val="24"/>
        </w:rPr>
        <w:t xml:space="preserve"> справки о доходах, </w:t>
      </w:r>
      <w:r w:rsidRPr="00A37095">
        <w:rPr>
          <w:rFonts w:ascii="Times New Roman" w:hAnsi="Times New Roman" w:cs="Times New Roman"/>
          <w:sz w:val="24"/>
          <w:szCs w:val="24"/>
        </w:rPr>
        <w:lastRenderedPageBreak/>
        <w:t xml:space="preserve">расходах, об имуществе и обязательствах имущественного характера, утвержденной Указом Президента Российской Федерации от 23 июня 2014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&lt;2&gt; </w:t>
      </w:r>
      <w:hyperlink r:id="rId14">
        <w:r w:rsidRPr="00A37095">
          <w:rPr>
            <w:rFonts w:ascii="Times New Roman" w:hAnsi="Times New Roman" w:cs="Times New Roman"/>
            <w:sz w:val="24"/>
            <w:szCs w:val="24"/>
          </w:rPr>
          <w:t>Пункт 8.1</w:t>
        </w:r>
      </w:hyperlink>
      <w:r w:rsidRPr="00A37095">
        <w:rPr>
          <w:rFonts w:ascii="Times New Roman" w:hAnsi="Times New Roman" w:cs="Times New Roman"/>
          <w:sz w:val="24"/>
          <w:szCs w:val="24"/>
        </w:rPr>
        <w:t xml:space="preserve"> Положения; </w:t>
      </w:r>
      <w:hyperlink r:id="rId15">
        <w:r w:rsidRPr="00A37095">
          <w:rPr>
            <w:rFonts w:ascii="Times New Roman" w:hAnsi="Times New Roman" w:cs="Times New Roman"/>
            <w:sz w:val="24"/>
            <w:szCs w:val="24"/>
          </w:rPr>
          <w:t>пункт 1</w:t>
        </w:r>
      </w:hyperlink>
      <w:r w:rsidRPr="00A37095">
        <w:rPr>
          <w:rFonts w:ascii="Times New Roman" w:hAnsi="Times New Roman" w:cs="Times New Roman"/>
          <w:sz w:val="24"/>
          <w:szCs w:val="24"/>
        </w:rPr>
        <w:t xml:space="preserve"> Указа Президента Российской Федерации от 2 апреля 2013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309 "О мерах по реализации отдельных положений Федерального закона "О противодействии коррупции"; </w:t>
      </w:r>
      <w:hyperlink r:id="rId16">
        <w:r w:rsidRPr="00A37095">
          <w:rPr>
            <w:rFonts w:ascii="Times New Roman" w:hAnsi="Times New Roman" w:cs="Times New Roman"/>
            <w:sz w:val="24"/>
            <w:szCs w:val="24"/>
          </w:rPr>
          <w:t>пункт 2</w:t>
        </w:r>
      </w:hyperlink>
      <w:r w:rsidRPr="00A37095">
        <w:rPr>
          <w:rFonts w:ascii="Times New Roman" w:hAnsi="Times New Roman" w:cs="Times New Roman"/>
          <w:sz w:val="24"/>
          <w:szCs w:val="24"/>
        </w:rPr>
        <w:t xml:space="preserve"> Указа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460.</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rsidRPr="00A37095">
        <w:rPr>
          <w:rFonts w:ascii="Times New Roman" w:hAnsi="Times New Roman" w:cs="Times New Roman"/>
          <w:sz w:val="24"/>
          <w:szCs w:val="24"/>
        </w:rPr>
        <w:t>формате .XSB</w:t>
      </w:r>
      <w:proofErr w:type="gramEnd"/>
      <w:r w:rsidRPr="00A37095">
        <w:rPr>
          <w:rFonts w:ascii="Times New Roman" w:hAnsi="Times New Roman" w:cs="Times New Roman"/>
          <w:sz w:val="24"/>
          <w:szCs w:val="24"/>
        </w:rPr>
        <w:t xml:space="preserve"> на электронном носителе информации (</w:t>
      </w:r>
      <w:proofErr w:type="spellStart"/>
      <w:r w:rsidRPr="00A37095">
        <w:rPr>
          <w:rFonts w:ascii="Times New Roman" w:hAnsi="Times New Roman" w:cs="Times New Roman"/>
          <w:sz w:val="24"/>
          <w:szCs w:val="24"/>
        </w:rPr>
        <w:t>флеш</w:t>
      </w:r>
      <w:proofErr w:type="spellEnd"/>
      <w:r w:rsidRPr="00A37095">
        <w:rPr>
          <w:rFonts w:ascii="Times New Roman" w:hAnsi="Times New Roman" w:cs="Times New Roman"/>
          <w:sz w:val="24"/>
          <w:szCs w:val="24"/>
        </w:rPr>
        <w:t>-накопитель USB, компакт-диск (CD, DVD) или внешний жесткий диск).</w:t>
      </w:r>
    </w:p>
    <w:p w:rsidR="00715435" w:rsidRPr="00A37095" w:rsidRDefault="00715435" w:rsidP="00D73A2E">
      <w:pPr>
        <w:pStyle w:val="ConsPlusNormal"/>
        <w:ind w:firstLine="540"/>
        <w:jc w:val="both"/>
        <w:rPr>
          <w:rFonts w:ascii="Times New Roman" w:hAnsi="Times New Roman" w:cs="Times New Roman"/>
          <w:sz w:val="24"/>
          <w:szCs w:val="24"/>
        </w:rPr>
      </w:pPr>
      <w:bookmarkStart w:id="2" w:name="P51"/>
      <w:bookmarkEnd w:id="2"/>
      <w:r w:rsidRPr="00A37095">
        <w:rPr>
          <w:rFonts w:ascii="Times New Roman" w:hAnsi="Times New Roman" w:cs="Times New Roman"/>
          <w:sz w:val="24"/>
          <w:szCs w:val="24"/>
        </w:rP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&lt;3&gt; </w:t>
      </w:r>
      <w:hyperlink r:id="rId17">
        <w:r w:rsidRPr="00A37095">
          <w:rPr>
            <w:rFonts w:ascii="Times New Roman" w:hAnsi="Times New Roman" w:cs="Times New Roman"/>
            <w:sz w:val="24"/>
            <w:szCs w:val="24"/>
          </w:rPr>
          <w:t>Абзац четвертый пункта 7</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715435" w:rsidRPr="00A37095" w:rsidRDefault="00715435" w:rsidP="00D73A2E">
      <w:pPr>
        <w:pStyle w:val="ConsPlusNormal"/>
        <w:ind w:firstLine="540"/>
        <w:jc w:val="both"/>
        <w:rPr>
          <w:rFonts w:ascii="Times New Roman" w:hAnsi="Times New Roman" w:cs="Times New Roman"/>
          <w:sz w:val="24"/>
          <w:szCs w:val="24"/>
        </w:rPr>
      </w:pPr>
      <w:bookmarkStart w:id="3" w:name="P56"/>
      <w:bookmarkEnd w:id="3"/>
      <w:r w:rsidRPr="00A37095">
        <w:rPr>
          <w:rFonts w:ascii="Times New Roman" w:hAnsi="Times New Roman" w:cs="Times New Roman"/>
          <w:sz w:val="24"/>
          <w:szCs w:val="24"/>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5. Сведения о доходах представляются:</w:t>
      </w:r>
    </w:p>
    <w:p w:rsidR="00715435" w:rsidRPr="00A37095" w:rsidRDefault="00715435" w:rsidP="00D73A2E">
      <w:pPr>
        <w:pStyle w:val="ConsPlusNormal"/>
        <w:ind w:firstLine="540"/>
        <w:jc w:val="both"/>
        <w:rPr>
          <w:rFonts w:ascii="Times New Roman" w:hAnsi="Times New Roman" w:cs="Times New Roman"/>
          <w:sz w:val="24"/>
          <w:szCs w:val="24"/>
        </w:rPr>
      </w:pPr>
      <w:bookmarkStart w:id="4" w:name="P59"/>
      <w:bookmarkEnd w:id="4"/>
      <w:r w:rsidRPr="00A37095">
        <w:rPr>
          <w:rFonts w:ascii="Times New Roman" w:hAnsi="Times New Roman" w:cs="Times New Roman"/>
          <w:sz w:val="24"/>
          <w:szCs w:val="24"/>
        </w:rPr>
        <w:t>а) гражданами - при поступлении на гражданскую службу;</w:t>
      </w:r>
    </w:p>
    <w:p w:rsidR="00715435" w:rsidRPr="00A37095" w:rsidRDefault="00715435" w:rsidP="00D73A2E">
      <w:pPr>
        <w:pStyle w:val="ConsPlusNormal"/>
        <w:ind w:firstLine="540"/>
        <w:jc w:val="both"/>
        <w:rPr>
          <w:rFonts w:ascii="Times New Roman" w:hAnsi="Times New Roman" w:cs="Times New Roman"/>
          <w:sz w:val="24"/>
          <w:szCs w:val="24"/>
        </w:rPr>
      </w:pPr>
      <w:bookmarkStart w:id="5" w:name="P60"/>
      <w:bookmarkEnd w:id="5"/>
      <w:r w:rsidRPr="00A37095">
        <w:rPr>
          <w:rFonts w:ascii="Times New Roman" w:hAnsi="Times New Roman" w:cs="Times New Roman"/>
          <w:sz w:val="24"/>
          <w:szCs w:val="24"/>
        </w:rP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715435" w:rsidRPr="00A37095" w:rsidRDefault="00715435" w:rsidP="00D73A2E">
      <w:pPr>
        <w:pStyle w:val="ConsPlusNormal"/>
        <w:ind w:firstLine="540"/>
        <w:jc w:val="both"/>
        <w:rPr>
          <w:rFonts w:ascii="Times New Roman" w:hAnsi="Times New Roman" w:cs="Times New Roman"/>
          <w:sz w:val="24"/>
          <w:szCs w:val="24"/>
        </w:rPr>
      </w:pPr>
      <w:bookmarkStart w:id="6" w:name="P61"/>
      <w:bookmarkEnd w:id="6"/>
      <w:r w:rsidRPr="00A37095">
        <w:rPr>
          <w:rFonts w:ascii="Times New Roman" w:hAnsi="Times New Roman" w:cs="Times New Roman"/>
          <w:sz w:val="24"/>
          <w:szCs w:val="24"/>
        </w:rPr>
        <w:t xml:space="preserve">в) кандидатами на должности гражданской службы - при назначении на должности </w:t>
      </w:r>
      <w:r w:rsidRPr="00A37095">
        <w:rPr>
          <w:rFonts w:ascii="Times New Roman" w:hAnsi="Times New Roman" w:cs="Times New Roman"/>
          <w:sz w:val="24"/>
          <w:szCs w:val="24"/>
        </w:rPr>
        <w:lastRenderedPageBreak/>
        <w:t>гражданской службы, включенные в перечни должностей.</w:t>
      </w:r>
    </w:p>
    <w:p w:rsidR="00715435" w:rsidRPr="00A37095" w:rsidRDefault="00715435" w:rsidP="00D73A2E">
      <w:pPr>
        <w:pStyle w:val="ConsPlusNormal"/>
        <w:ind w:firstLine="540"/>
        <w:jc w:val="both"/>
        <w:rPr>
          <w:rFonts w:ascii="Times New Roman" w:hAnsi="Times New Roman" w:cs="Times New Roman"/>
          <w:sz w:val="24"/>
          <w:szCs w:val="24"/>
        </w:rPr>
      </w:pPr>
      <w:bookmarkStart w:id="7" w:name="P62"/>
      <w:bookmarkEnd w:id="7"/>
      <w:r w:rsidRPr="00A37095">
        <w:rPr>
          <w:rFonts w:ascii="Times New Roman" w:hAnsi="Times New Roman" w:cs="Times New Roman"/>
          <w:sz w:val="24"/>
          <w:szCs w:val="24"/>
        </w:rPr>
        <w:t>6. Гражданин при назначении на должность гражданской службы представляет:</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7. Гражданский служащий, замещающий должность гражданской службы, включенную в перечни должностей, представляет ежегодно:</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&lt;4&gt; </w:t>
      </w:r>
      <w:hyperlink r:id="rId18">
        <w:r w:rsidRPr="00A37095">
          <w:rPr>
            <w:rFonts w:ascii="Times New Roman" w:hAnsi="Times New Roman" w:cs="Times New Roman"/>
            <w:sz w:val="24"/>
            <w:szCs w:val="24"/>
          </w:rPr>
          <w:t>Подпункт "а" пункта 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&lt;5&gt; </w:t>
      </w:r>
      <w:hyperlink r:id="rId19">
        <w:r w:rsidRPr="00A37095">
          <w:rPr>
            <w:rFonts w:ascii="Times New Roman" w:hAnsi="Times New Roman" w:cs="Times New Roman"/>
            <w:sz w:val="24"/>
            <w:szCs w:val="24"/>
          </w:rPr>
          <w:t>Подпункт "б" пункта 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8. Кандидат на должность гражданской службы представляет сведения о доходах в соответствии с </w:t>
      </w:r>
      <w:hyperlink w:anchor="P62">
        <w:r w:rsidRPr="00A37095">
          <w:rPr>
            <w:rFonts w:ascii="Times New Roman" w:hAnsi="Times New Roman" w:cs="Times New Roman"/>
            <w:sz w:val="24"/>
            <w:szCs w:val="24"/>
          </w:rPr>
          <w:t>пунктом 6</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0">
        <w:r w:rsidRPr="00A37095">
          <w:rPr>
            <w:rFonts w:ascii="Times New Roman" w:hAnsi="Times New Roman" w:cs="Times New Roman"/>
            <w:sz w:val="24"/>
            <w:szCs w:val="24"/>
          </w:rPr>
          <w:t>статьей 3</w:t>
        </w:r>
      </w:hyperlink>
      <w:r w:rsidRPr="00A37095">
        <w:rPr>
          <w:rFonts w:ascii="Times New Roman" w:hAnsi="Times New Roman" w:cs="Times New Roman"/>
          <w:sz w:val="24"/>
          <w:szCs w:val="24"/>
        </w:rPr>
        <w:t xml:space="preserve"> Федерального закона от 3 декабря 2012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230-ФЗ "О контроле за соответствием расходов лиц, замещающих государственные должности, и иных лиц их доходам" (далее - Федеральный закон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230-ФЗ). Если правовые основания для представления сведений о расходах отсутствуют, то соответствующий раздел справки не заполняется.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&lt;6&gt; </w:t>
      </w:r>
      <w:hyperlink r:id="rId21">
        <w:r w:rsidRPr="00A37095">
          <w:rPr>
            <w:rFonts w:ascii="Times New Roman" w:hAnsi="Times New Roman" w:cs="Times New Roman"/>
            <w:sz w:val="24"/>
            <w:szCs w:val="24"/>
          </w:rPr>
          <w:t>Часть 1 статьи 3</w:t>
        </w:r>
      </w:hyperlink>
      <w:r w:rsidRPr="00A37095">
        <w:rPr>
          <w:rFonts w:ascii="Times New Roman" w:hAnsi="Times New Roman" w:cs="Times New Roman"/>
          <w:sz w:val="24"/>
          <w:szCs w:val="24"/>
        </w:rPr>
        <w:t xml:space="preserve"> Федерального закона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230-ФЗ.</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12. Уточненные сведения о доходах и сведения о расходах могут быть представлены:</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а) гражданами - в течение одного месяца со дня представления сведений о доходах в соответствии с </w:t>
      </w:r>
      <w:hyperlink w:anchor="P59">
        <w:r w:rsidRPr="00A37095">
          <w:rPr>
            <w:rFonts w:ascii="Times New Roman" w:hAnsi="Times New Roman" w:cs="Times New Roman"/>
            <w:sz w:val="24"/>
            <w:szCs w:val="24"/>
          </w:rPr>
          <w:t>подпунктом "а"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б) гражданскими служащими - в течение одного месяца после окончания срока, указанного в </w:t>
      </w:r>
      <w:hyperlink w:anchor="P60">
        <w:r w:rsidRPr="00A37095">
          <w:rPr>
            <w:rFonts w:ascii="Times New Roman" w:hAnsi="Times New Roman" w:cs="Times New Roman"/>
            <w:sz w:val="24"/>
            <w:szCs w:val="24"/>
          </w:rPr>
          <w:t>подпункте "б"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sidRPr="00A37095">
          <w:rPr>
            <w:rFonts w:ascii="Times New Roman" w:hAnsi="Times New Roman" w:cs="Times New Roman"/>
            <w:sz w:val="24"/>
            <w:szCs w:val="24"/>
          </w:rPr>
          <w:t>подпунктом "в"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13. Уточненные сведения, представленные гражданами и гражданскими служащими, указанными в </w:t>
      </w:r>
      <w:hyperlink w:anchor="P51">
        <w:r w:rsidRPr="00A37095">
          <w:rPr>
            <w:rFonts w:ascii="Times New Roman" w:hAnsi="Times New Roman" w:cs="Times New Roman"/>
            <w:sz w:val="24"/>
            <w:szCs w:val="24"/>
          </w:rPr>
          <w:t>абзаце первом пункта 4</w:t>
        </w:r>
      </w:hyperlink>
      <w:r w:rsidRPr="00A37095">
        <w:rPr>
          <w:rFonts w:ascii="Times New Roman" w:hAnsi="Times New Roman" w:cs="Times New Roman"/>
          <w:sz w:val="24"/>
          <w:szCs w:val="24"/>
        </w:rP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&lt;7&gt; </w:t>
      </w:r>
      <w:hyperlink r:id="rId22">
        <w:r w:rsidRPr="00A37095">
          <w:rPr>
            <w:rFonts w:ascii="Times New Roman" w:hAnsi="Times New Roman" w:cs="Times New Roman"/>
            <w:sz w:val="24"/>
            <w:szCs w:val="24"/>
          </w:rPr>
          <w:t>Абзац третий пункта 8</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Уточненные сведения, представленные гражданами и гражданскими служащими, указанными в </w:t>
      </w:r>
      <w:hyperlink w:anchor="P56">
        <w:r w:rsidRPr="00A37095">
          <w:rPr>
            <w:rFonts w:ascii="Times New Roman" w:hAnsi="Times New Roman" w:cs="Times New Roman"/>
            <w:sz w:val="24"/>
            <w:szCs w:val="24"/>
          </w:rPr>
          <w:t>абзаце третьем пункта 4</w:t>
        </w:r>
      </w:hyperlink>
      <w:r w:rsidRPr="00A37095">
        <w:rPr>
          <w:rFonts w:ascii="Times New Roman" w:hAnsi="Times New Roman" w:cs="Times New Roman"/>
          <w:sz w:val="24"/>
          <w:szCs w:val="24"/>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16. В срок, установленный для представления сведений о доходах и сведений о расходах, заявление направляется: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w:t>
      </w:r>
      <w:r w:rsidRPr="00A37095">
        <w:rPr>
          <w:rFonts w:ascii="Times New Roman" w:hAnsi="Times New Roman" w:cs="Times New Roman"/>
          <w:sz w:val="24"/>
          <w:szCs w:val="24"/>
        </w:rPr>
        <w:lastRenderedPageBreak/>
        <w:t xml:space="preserve">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3">
        <w:r w:rsidRPr="00A37095">
          <w:rPr>
            <w:rFonts w:ascii="Times New Roman" w:hAnsi="Times New Roman" w:cs="Times New Roman"/>
            <w:sz w:val="24"/>
            <w:szCs w:val="24"/>
          </w:rPr>
          <w:t>пунктом 7</w:t>
        </w:r>
      </w:hyperlink>
      <w:r w:rsidRPr="00A37095">
        <w:rPr>
          <w:rFonts w:ascii="Times New Roman" w:hAnsi="Times New Roman" w:cs="Times New Roman"/>
          <w:sz w:val="24"/>
          <w:szCs w:val="24"/>
        </w:rPr>
        <w:t xml:space="preserve"> Указа Президента Российской Федерации от 1 июля 2010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"О комиссиях по соблюдению требований к служебному поведению федеральных государственных служащих и урегулированию конфликта интересов" (далее - Указ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 &lt;8&gt;.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&lt;8&gt; </w:t>
      </w:r>
      <w:hyperlink r:id="rId24">
        <w:r w:rsidRPr="00A37095">
          <w:rPr>
            <w:rFonts w:ascii="Times New Roman" w:hAnsi="Times New Roman" w:cs="Times New Roman"/>
            <w:sz w:val="24"/>
            <w:szCs w:val="24"/>
          </w:rPr>
          <w:t>Абзац третий подпункта "б" пункта 16</w:t>
        </w:r>
      </w:hyperlink>
      <w:r w:rsidRPr="00A37095">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(далее - Положение, утвержденное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&lt;9&gt; </w:t>
      </w:r>
      <w:hyperlink r:id="rId25">
        <w:r w:rsidRPr="00A37095">
          <w:rPr>
            <w:rFonts w:ascii="Times New Roman" w:hAnsi="Times New Roman" w:cs="Times New Roman"/>
            <w:sz w:val="24"/>
            <w:szCs w:val="24"/>
          </w:rPr>
          <w:t>Пункт 5</w:t>
        </w:r>
      </w:hyperlink>
      <w:r w:rsidRPr="00A37095">
        <w:rPr>
          <w:rFonts w:ascii="Times New Roman" w:hAnsi="Times New Roman" w:cs="Times New Roman"/>
          <w:sz w:val="24"/>
          <w:szCs w:val="24"/>
        </w:rPr>
        <w:t xml:space="preserve"> Положения,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w:t>
      </w:r>
      <w:hyperlink r:id="rId26">
        <w:r w:rsidRPr="00A37095">
          <w:rPr>
            <w:rFonts w:ascii="Times New Roman" w:hAnsi="Times New Roman" w:cs="Times New Roman"/>
            <w:sz w:val="24"/>
            <w:szCs w:val="24"/>
          </w:rPr>
          <w:t>абзац третий подпункта "б" пункта 2</w:t>
        </w:r>
      </w:hyperlink>
      <w:r w:rsidRPr="00A37095">
        <w:rPr>
          <w:rFonts w:ascii="Times New Roman" w:hAnsi="Times New Roman" w:cs="Times New Roman"/>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233.</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7">
        <w:r w:rsidRPr="00A37095">
          <w:rPr>
            <w:rFonts w:ascii="Times New Roman" w:hAnsi="Times New Roman" w:cs="Times New Roman"/>
            <w:sz w:val="24"/>
            <w:szCs w:val="24"/>
          </w:rPr>
          <w:t>пунктом 7</w:t>
        </w:r>
      </w:hyperlink>
      <w:r w:rsidRPr="00A37095">
        <w:rPr>
          <w:rFonts w:ascii="Times New Roman" w:hAnsi="Times New Roman" w:cs="Times New Roman"/>
          <w:sz w:val="24"/>
          <w:szCs w:val="24"/>
        </w:rPr>
        <w:t xml:space="preserve"> Указа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 &lt;10&gt;.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&lt;10&gt; </w:t>
      </w:r>
      <w:hyperlink r:id="rId28">
        <w:r w:rsidRPr="00A37095">
          <w:rPr>
            <w:rFonts w:ascii="Times New Roman" w:hAnsi="Times New Roman" w:cs="Times New Roman"/>
            <w:sz w:val="24"/>
            <w:szCs w:val="24"/>
          </w:rPr>
          <w:t>Абзац третий подпункта "б" пункта 16</w:t>
        </w:r>
      </w:hyperlink>
      <w:r w:rsidRPr="00A37095">
        <w:rPr>
          <w:rFonts w:ascii="Times New Roman" w:hAnsi="Times New Roman" w:cs="Times New Roman"/>
          <w:sz w:val="24"/>
          <w:szCs w:val="24"/>
        </w:rPr>
        <w:t xml:space="preserve"> Положения,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&lt;11&gt; </w:t>
      </w:r>
      <w:hyperlink r:id="rId29">
        <w:r w:rsidRPr="00A37095">
          <w:rPr>
            <w:rFonts w:ascii="Times New Roman" w:hAnsi="Times New Roman" w:cs="Times New Roman"/>
            <w:sz w:val="24"/>
            <w:szCs w:val="24"/>
          </w:rPr>
          <w:t>Абзац первый пункта 14</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&lt;12&gt; </w:t>
      </w:r>
      <w:hyperlink r:id="rId30">
        <w:r w:rsidRPr="00A37095">
          <w:rPr>
            <w:rFonts w:ascii="Times New Roman" w:hAnsi="Times New Roman" w:cs="Times New Roman"/>
            <w:sz w:val="24"/>
            <w:szCs w:val="24"/>
          </w:rPr>
          <w:t>Абзац второй пункта 14</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&lt;13&gt; </w:t>
      </w:r>
      <w:hyperlink r:id="rId31">
        <w:r w:rsidRPr="00A37095">
          <w:rPr>
            <w:rFonts w:ascii="Times New Roman" w:hAnsi="Times New Roman" w:cs="Times New Roman"/>
            <w:sz w:val="24"/>
            <w:szCs w:val="24"/>
          </w:rPr>
          <w:t>Пункт 15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jc w:val="both"/>
        <w:rPr>
          <w:rFonts w:ascii="Times New Roman" w:hAnsi="Times New Roman" w:cs="Times New Roman"/>
          <w:sz w:val="24"/>
          <w:szCs w:val="24"/>
        </w:rPr>
      </w:pPr>
    </w:p>
    <w:p w:rsidR="00E3715E" w:rsidRPr="00A37095" w:rsidRDefault="00790606" w:rsidP="00D73A2E">
      <w:pPr>
        <w:spacing w:after="0"/>
        <w:rPr>
          <w:rFonts w:ascii="Times New Roman" w:hAnsi="Times New Roman" w:cs="Times New Roman"/>
          <w:sz w:val="24"/>
          <w:szCs w:val="24"/>
        </w:rPr>
      </w:pPr>
    </w:p>
    <w:sectPr w:rsidR="00E3715E" w:rsidRPr="00A37095" w:rsidSect="00D73A2E">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35"/>
    <w:rsid w:val="005C5EC8"/>
    <w:rsid w:val="005C6A33"/>
    <w:rsid w:val="00715435"/>
    <w:rsid w:val="00790606"/>
    <w:rsid w:val="00A37095"/>
    <w:rsid w:val="00D73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79069C-0E28-4EE7-93A7-3A34AD75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54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54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54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09376" TargetMode="External"/><Relationship Id="rId13"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450741&amp;dst=100035" TargetMode="External"/><Relationship Id="rId26" Type="http://schemas.openxmlformats.org/officeDocument/2006/relationships/hyperlink" Target="https://login.consultant.ru/link/?req=doc&amp;base=LAW&amp;n=468064&amp;dst=10017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42435&amp;dst=60" TargetMode="External"/><Relationship Id="rId7" Type="http://schemas.openxmlformats.org/officeDocument/2006/relationships/hyperlink" Target="https://login.consultant.ru/link/?req=doc&amp;base=LAW&amp;n=450741&amp;dst=100038" TargetMode="External"/><Relationship Id="rId12" Type="http://schemas.openxmlformats.org/officeDocument/2006/relationships/hyperlink" Target="https://login.consultant.ru/link/?req=doc&amp;base=LAW&amp;n=450741&amp;dst=100614" TargetMode="External"/><Relationship Id="rId17" Type="http://schemas.openxmlformats.org/officeDocument/2006/relationships/hyperlink" Target="https://login.consultant.ru/link/?req=doc&amp;base=LAW&amp;n=450741&amp;dst=100627" TargetMode="External"/><Relationship Id="rId25" Type="http://schemas.openxmlformats.org/officeDocument/2006/relationships/hyperlink" Target="https://login.consultant.ru/link/?req=doc&amp;base=LAW&amp;n=468056&amp;dst=100060"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8048&amp;dst=1" TargetMode="External"/><Relationship Id="rId20" Type="http://schemas.openxmlformats.org/officeDocument/2006/relationships/hyperlink" Target="https://login.consultant.ru/link/?req=doc&amp;base=LAW&amp;n=442435&amp;dst=100127" TargetMode="External"/><Relationship Id="rId29" Type="http://schemas.openxmlformats.org/officeDocument/2006/relationships/hyperlink" Target="https://login.consultant.ru/link/?req=doc&amp;base=LAW&amp;n=450741&amp;dst=19" TargetMode="External"/><Relationship Id="rId1" Type="http://schemas.openxmlformats.org/officeDocument/2006/relationships/styles" Target="styles.xml"/><Relationship Id="rId6" Type="http://schemas.openxmlformats.org/officeDocument/2006/relationships/hyperlink" Target="https://login.consultant.ru/link/?req=doc&amp;base=LAW&amp;n=442435&amp;dst=100142" TargetMode="External"/><Relationship Id="rId11" Type="http://schemas.openxmlformats.org/officeDocument/2006/relationships/hyperlink" Target="https://login.consultant.ru/link/?req=doc&amp;base=LAW&amp;n=463857&amp;dst=100012" TargetMode="External"/><Relationship Id="rId24" Type="http://schemas.openxmlformats.org/officeDocument/2006/relationships/hyperlink" Target="https://login.consultant.ru/link/?req=doc&amp;base=LAW&amp;n=468056&amp;dst=100086" TargetMode="External"/><Relationship Id="rId32" Type="http://schemas.openxmlformats.org/officeDocument/2006/relationships/fontTable" Target="fontTable.xml"/><Relationship Id="rId5" Type="http://schemas.openxmlformats.org/officeDocument/2006/relationships/hyperlink" Target="https://login.consultant.ru/link/?req=doc&amp;base=LAW&amp;n=464894&amp;dst=168" TargetMode="External"/><Relationship Id="rId15" Type="http://schemas.openxmlformats.org/officeDocument/2006/relationships/hyperlink" Target="https://login.consultant.ru/link/?req=doc&amp;base=LAW&amp;n=468040&amp;dst=9" TargetMode="External"/><Relationship Id="rId23" Type="http://schemas.openxmlformats.org/officeDocument/2006/relationships/hyperlink" Target="https://login.consultant.ru/link/?req=doc&amp;base=LAW&amp;n=468056&amp;dst=100041" TargetMode="External"/><Relationship Id="rId28" Type="http://schemas.openxmlformats.org/officeDocument/2006/relationships/hyperlink" Target="https://login.consultant.ru/link/?req=doc&amp;base=LAW&amp;n=468056&amp;dst=100086" TargetMode="External"/><Relationship Id="rId10" Type="http://schemas.openxmlformats.org/officeDocument/2006/relationships/hyperlink" Target="https://login.consultant.ru/link/?req=doc&amp;base=LAW&amp;n=371713&amp;dst=100017" TargetMode="External"/><Relationship Id="rId19" Type="http://schemas.openxmlformats.org/officeDocument/2006/relationships/hyperlink" Target="https://login.consultant.ru/link/?req=doc&amp;base=LAW&amp;n=450741&amp;dst=100036" TargetMode="External"/><Relationship Id="rId31" Type="http://schemas.openxmlformats.org/officeDocument/2006/relationships/hyperlink" Target="https://login.consultant.ru/link/?req=doc&amp;base=LAW&amp;n=450741&amp;dst=100051" TargetMode="External"/><Relationship Id="rId4" Type="http://schemas.openxmlformats.org/officeDocument/2006/relationships/hyperlink" Target="https://login.consultant.ru/link/?req=doc&amp;base=LAW&amp;n=464894&amp;dst=71" TargetMode="External"/><Relationship Id="rId9" Type="http://schemas.openxmlformats.org/officeDocument/2006/relationships/hyperlink" Target="https://login.consultant.ru/link/?req=doc&amp;base=LAW&amp;n=309273&amp;dst=100012" TargetMode="External"/><Relationship Id="rId14" Type="http://schemas.openxmlformats.org/officeDocument/2006/relationships/hyperlink" Target="https://login.consultant.ru/link/?req=doc&amp;base=LAW&amp;n=450741&amp;dst=18" TargetMode="External"/><Relationship Id="rId22" Type="http://schemas.openxmlformats.org/officeDocument/2006/relationships/hyperlink" Target="https://login.consultant.ru/link/?req=doc&amp;base=LAW&amp;n=450741&amp;dst=100628" TargetMode="External"/><Relationship Id="rId27" Type="http://schemas.openxmlformats.org/officeDocument/2006/relationships/hyperlink" Target="https://login.consultant.ru/link/?req=doc&amp;base=LAW&amp;n=468056&amp;dst=100062" TargetMode="External"/><Relationship Id="rId30" Type="http://schemas.openxmlformats.org/officeDocument/2006/relationships/hyperlink" Target="https://login.consultant.ru/link/?req=doc&amp;base=LAW&amp;n=450741&amp;dst=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3525</Words>
  <Characters>20096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Облетова Марина Александровна</dc:creator>
  <cp:lastModifiedBy>User</cp:lastModifiedBy>
  <cp:revision>2</cp:revision>
  <dcterms:created xsi:type="dcterms:W3CDTF">2024-04-26T12:36:00Z</dcterms:created>
  <dcterms:modified xsi:type="dcterms:W3CDTF">2024-04-26T12:36:00Z</dcterms:modified>
</cp:coreProperties>
</file>