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7B3A10" w:rsidRDefault="007B3A10" w:rsidP="007D1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</w:t>
            </w:r>
            <w:r w:rsidRPr="007B3A10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управлении Администрации Великолукского района Псковской области</w:t>
            </w:r>
          </w:p>
        </w:tc>
        <w:tc>
          <w:tcPr>
            <w:tcW w:w="3543" w:type="dxa"/>
          </w:tcPr>
          <w:p w:rsidR="00084640" w:rsidRPr="007B3A10" w:rsidRDefault="007B3A10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3A10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8" w:type="dxa"/>
          </w:tcPr>
          <w:p w:rsidR="00084640" w:rsidRDefault="007B3A10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34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4640" w:rsidRDefault="007D1A93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6F0F74-EA61-4699-BA07-40AFB3F3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Давыдова Анна Геннадьевна</cp:lastModifiedBy>
  <cp:revision>9</cp:revision>
  <cp:lastPrinted>2025-02-20T05:38:00Z</cp:lastPrinted>
  <dcterms:created xsi:type="dcterms:W3CDTF">2025-01-15T12:36:00Z</dcterms:created>
  <dcterms:modified xsi:type="dcterms:W3CDTF">2025-02-20T05:38:00Z</dcterms:modified>
</cp:coreProperties>
</file>