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Ind w:w="1242" w:type="dxa"/>
        <w:tblLook w:val="04A0" w:firstRow="1" w:lastRow="0" w:firstColumn="1" w:lastColumn="0" w:noHBand="0" w:noVBand="1"/>
      </w:tblPr>
      <w:tblGrid>
        <w:gridCol w:w="1843"/>
        <w:gridCol w:w="284"/>
        <w:gridCol w:w="2268"/>
        <w:gridCol w:w="283"/>
        <w:gridCol w:w="454"/>
        <w:gridCol w:w="255"/>
        <w:gridCol w:w="1559"/>
      </w:tblGrid>
      <w:tr w:rsidR="001A4D69" w:rsidTr="001A4D69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4D69" w:rsidRDefault="001A4D69" w:rsidP="001A4D69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Par23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>ДОГОВОР 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4D69" w:rsidRDefault="001A4D69" w:rsidP="001A4D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A4D69" w:rsidRDefault="001A4D69" w:rsidP="001A4D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4D69" w:rsidRDefault="001A4D69" w:rsidP="001A4D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4D69" w:rsidRDefault="001A4D69" w:rsidP="001A4D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4D69" w:rsidRDefault="001A4D69" w:rsidP="001A4D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A4D69" w:rsidRDefault="001A4D69" w:rsidP="001A4D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4D69" w:rsidTr="001A4D69">
        <w:tc>
          <w:tcPr>
            <w:tcW w:w="694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4D69" w:rsidRPr="001A4D69" w:rsidRDefault="001A4D69" w:rsidP="001A4D69">
            <w:pPr>
              <w:jc w:val="center"/>
              <w:rPr>
                <w:rFonts w:ascii="Times New Roman" w:hAnsi="Times New Roman"/>
                <w:b/>
                <w:sz w:val="8"/>
                <w:szCs w:val="8"/>
              </w:rPr>
            </w:pPr>
          </w:p>
          <w:p w:rsidR="001A4D69" w:rsidRPr="001A4D69" w:rsidRDefault="001A4D69" w:rsidP="001A4D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26">
              <w:rPr>
                <w:rFonts w:ascii="Times New Roman" w:hAnsi="Times New Roman"/>
                <w:b/>
                <w:sz w:val="24"/>
                <w:szCs w:val="24"/>
              </w:rPr>
              <w:t>ОБ ОБМЕНЕ ЭЛЕКТРОННЫМИ ДОКУМЕНТАМИ</w:t>
            </w:r>
          </w:p>
        </w:tc>
      </w:tr>
    </w:tbl>
    <w:p w:rsidR="00D0150D" w:rsidRPr="00AD5326" w:rsidRDefault="00D0150D" w:rsidP="00756DB4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0150D" w:rsidRPr="00AD5326" w:rsidRDefault="00D0150D" w:rsidP="00756DB4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AD5326">
        <w:rPr>
          <w:rFonts w:ascii="Times New Roman" w:hAnsi="Times New Roman"/>
          <w:sz w:val="24"/>
          <w:szCs w:val="24"/>
        </w:rPr>
        <w:t>Управление Федерального казначейства по Псковской области, в лице руководителя Губина Дмитрия Геннадьевича, действующего на основании Положения об Управлении Федерального казначейства по Псковской области, утвержденного приказом Федерального казначейства от 27.12.2013 № 316, именуемое в дальнейшем "Организатор", с одной стороны, и</w:t>
      </w:r>
      <w:r w:rsidR="008C5294">
        <w:rPr>
          <w:rFonts w:ascii="Times New Roman" w:hAnsi="Times New Roman"/>
          <w:sz w:val="24"/>
          <w:szCs w:val="24"/>
        </w:rPr>
        <w:t xml:space="preserve"> ___________________________</w:t>
      </w:r>
      <w:r w:rsidRPr="00AD5326">
        <w:rPr>
          <w:rFonts w:ascii="Times New Roman" w:hAnsi="Times New Roman"/>
          <w:sz w:val="24"/>
          <w:szCs w:val="24"/>
        </w:rPr>
        <w:t xml:space="preserve">, в </w:t>
      </w:r>
      <w:r>
        <w:rPr>
          <w:rFonts w:ascii="Times New Roman" w:hAnsi="Times New Roman"/>
          <w:sz w:val="24"/>
          <w:szCs w:val="24"/>
        </w:rPr>
        <w:t>лице</w:t>
      </w:r>
      <w:r w:rsidR="00665A0A">
        <w:rPr>
          <w:rFonts w:ascii="Times New Roman" w:hAnsi="Times New Roman"/>
          <w:sz w:val="24"/>
          <w:szCs w:val="24"/>
        </w:rPr>
        <w:t xml:space="preserve"> </w:t>
      </w:r>
      <w:r w:rsidR="00054576">
        <w:rPr>
          <w:rFonts w:ascii="Times New Roman" w:hAnsi="Times New Roman"/>
          <w:sz w:val="24"/>
          <w:szCs w:val="24"/>
        </w:rPr>
        <w:t>директора</w:t>
      </w:r>
      <w:r w:rsidR="008D01B3">
        <w:rPr>
          <w:rFonts w:ascii="Times New Roman" w:hAnsi="Times New Roman"/>
          <w:sz w:val="24"/>
          <w:szCs w:val="24"/>
        </w:rPr>
        <w:t xml:space="preserve"> </w:t>
      </w:r>
      <w:r w:rsidR="008C5294">
        <w:rPr>
          <w:rFonts w:ascii="Times New Roman" w:hAnsi="Times New Roman"/>
          <w:sz w:val="24"/>
          <w:szCs w:val="24"/>
        </w:rPr>
        <w:t>___________________</w:t>
      </w:r>
      <w:r w:rsidR="00C50124">
        <w:rPr>
          <w:rFonts w:ascii="Times New Roman" w:hAnsi="Times New Roman"/>
          <w:sz w:val="24"/>
          <w:szCs w:val="24"/>
        </w:rPr>
        <w:t xml:space="preserve"> действующего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 w:rsidR="008C5294">
        <w:rPr>
          <w:rFonts w:ascii="Times New Roman" w:hAnsi="Times New Roman"/>
          <w:sz w:val="24"/>
          <w:szCs w:val="24"/>
        </w:rPr>
        <w:t>_______________</w:t>
      </w:r>
      <w:r w:rsidRPr="00AD5326">
        <w:rPr>
          <w:rFonts w:ascii="Times New Roman" w:hAnsi="Times New Roman"/>
          <w:sz w:val="24"/>
          <w:szCs w:val="24"/>
        </w:rPr>
        <w:t xml:space="preserve">, </w:t>
      </w:r>
      <w:r w:rsidR="008C5294">
        <w:rPr>
          <w:rFonts w:ascii="Times New Roman" w:hAnsi="Times New Roman"/>
          <w:sz w:val="24"/>
          <w:szCs w:val="24"/>
        </w:rPr>
        <w:t>____________________________</w:t>
      </w:r>
      <w:r w:rsidRPr="001130EF">
        <w:rPr>
          <w:rFonts w:ascii="Times New Roman" w:hAnsi="Times New Roman"/>
          <w:sz w:val="24"/>
          <w:szCs w:val="24"/>
        </w:rPr>
        <w:t xml:space="preserve">, </w:t>
      </w:r>
      <w:r w:rsidRPr="00AD5326">
        <w:rPr>
          <w:rFonts w:ascii="Times New Roman" w:hAnsi="Times New Roman"/>
          <w:sz w:val="24"/>
          <w:szCs w:val="24"/>
        </w:rPr>
        <w:t>именуемое в дальнейшем "Участник", с другой стороны, вместе именуемые "Сторонами", заключили настоящий договор (далее - Договор) о</w:t>
      </w:r>
      <w:proofErr w:type="gramEnd"/>
      <w:r w:rsidRPr="00AD532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D5326">
        <w:rPr>
          <w:rFonts w:ascii="Times New Roman" w:hAnsi="Times New Roman"/>
          <w:sz w:val="24"/>
          <w:szCs w:val="24"/>
        </w:rPr>
        <w:t>нижеследующем</w:t>
      </w:r>
      <w:proofErr w:type="gramEnd"/>
      <w:r w:rsidRPr="00AD5326">
        <w:rPr>
          <w:rFonts w:ascii="Times New Roman" w:hAnsi="Times New Roman"/>
          <w:sz w:val="24"/>
          <w:szCs w:val="24"/>
        </w:rPr>
        <w:t>.</w:t>
      </w:r>
    </w:p>
    <w:p w:rsidR="00D0150D" w:rsidRPr="00AD5326" w:rsidRDefault="00D0150D" w:rsidP="00756DB4">
      <w:pPr>
        <w:jc w:val="center"/>
        <w:rPr>
          <w:rFonts w:ascii="Times New Roman" w:hAnsi="Times New Roman"/>
          <w:b/>
          <w:sz w:val="24"/>
          <w:szCs w:val="24"/>
        </w:rPr>
      </w:pPr>
    </w:p>
    <w:p w:rsidR="00D0150D" w:rsidRPr="00AD5326" w:rsidRDefault="00D0150D" w:rsidP="00756DB4">
      <w:pPr>
        <w:jc w:val="center"/>
        <w:rPr>
          <w:rFonts w:ascii="Times New Roman" w:hAnsi="Times New Roman"/>
          <w:b/>
          <w:sz w:val="24"/>
          <w:szCs w:val="24"/>
        </w:rPr>
      </w:pPr>
      <w:r w:rsidRPr="00AD5326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 xml:space="preserve">1.1. Договор регулирует отношения между Сторонами, возникающие в процессе электронного документооборота в соответствии с </w:t>
      </w:r>
      <w:hyperlink r:id="rId7" w:anchor="Par128#Par128" w:history="1">
        <w:r w:rsidRPr="00AD5326">
          <w:rPr>
            <w:rStyle w:val="a4"/>
            <w:rFonts w:ascii="Times New Roman" w:hAnsi="Times New Roman"/>
            <w:sz w:val="24"/>
            <w:szCs w:val="24"/>
          </w:rPr>
          <w:t>Правилами</w:t>
        </w:r>
      </w:hyperlink>
      <w:r w:rsidRPr="00AD5326">
        <w:rPr>
          <w:rFonts w:ascii="Times New Roman" w:hAnsi="Times New Roman"/>
          <w:sz w:val="24"/>
          <w:szCs w:val="24"/>
        </w:rPr>
        <w:t xml:space="preserve"> электронного документооборота в системе электронного документооборота Федерального казначейства (далее - Правила), являющимися Приложением к настоящему Договору.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1.2. Договор определяет права и обязанности Сторон, возникающие при осуществлении электронного документооборота (далее - ЭДО), с учетом выполнения требований по обеспечению информационной безопасности.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1.3. Договор определяет условия и порядок обмена электронными документами (далее - ЭД) при осуществлении ЭДО между Сторонами в системе электронного документооборота Федерального казначейства (далее - СЭДФК).</w:t>
      </w:r>
    </w:p>
    <w:p w:rsidR="00D0150D" w:rsidRDefault="00D0150D" w:rsidP="00756DB4">
      <w:pPr>
        <w:jc w:val="center"/>
        <w:rPr>
          <w:rFonts w:ascii="Times New Roman" w:hAnsi="Times New Roman"/>
          <w:b/>
          <w:sz w:val="24"/>
          <w:szCs w:val="24"/>
        </w:rPr>
      </w:pPr>
    </w:p>
    <w:p w:rsidR="00D0150D" w:rsidRPr="00AD5326" w:rsidRDefault="00D0150D" w:rsidP="00756DB4">
      <w:pPr>
        <w:jc w:val="center"/>
        <w:rPr>
          <w:rFonts w:ascii="Times New Roman" w:hAnsi="Times New Roman"/>
          <w:b/>
          <w:sz w:val="24"/>
          <w:szCs w:val="24"/>
        </w:rPr>
      </w:pPr>
      <w:r w:rsidRPr="00AD5326">
        <w:rPr>
          <w:rFonts w:ascii="Times New Roman" w:hAnsi="Times New Roman"/>
          <w:b/>
          <w:sz w:val="24"/>
          <w:szCs w:val="24"/>
        </w:rPr>
        <w:t>2. ПРАВА И ОБЯЗАННОСТИ СТОРОН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2.1. При осуществлении обмена ЭД с использованием СЭДФК Стороны обязуются: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2.1.1. Руководствоваться законодательством Российской Федерации, нормативными правовыми актами органов государственной власти, регулирующих отношения в области использования ЭП, нормативными актами Министерства финансов Российской Федерации, Федерального казначейства, эксплуатационной документацией на программное обеспечение (далее - ПО) СЭДФК и, средства криптографической защиты информации (далее - СКЗИ), а так же и настоящим Договором.</w:t>
      </w:r>
    </w:p>
    <w:p w:rsidR="00D0150D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 xml:space="preserve">2.1.2. При компрометации ключей электронных подписей (далее - ключ ЭП) руководствоваться </w:t>
      </w:r>
      <w:hyperlink r:id="rId8" w:anchor="Par326#Par326" w:history="1">
        <w:r w:rsidRPr="00AD5326">
          <w:rPr>
            <w:rStyle w:val="a4"/>
            <w:rFonts w:ascii="Times New Roman" w:hAnsi="Times New Roman"/>
            <w:sz w:val="24"/>
            <w:szCs w:val="24"/>
          </w:rPr>
          <w:t>п. 4.3</w:t>
        </w:r>
      </w:hyperlink>
      <w:r w:rsidRPr="00AD5326">
        <w:rPr>
          <w:rFonts w:ascii="Times New Roman" w:hAnsi="Times New Roman"/>
          <w:sz w:val="24"/>
          <w:szCs w:val="24"/>
        </w:rPr>
        <w:t xml:space="preserve"> Правил.</w:t>
      </w:r>
    </w:p>
    <w:p w:rsidR="001A4D69" w:rsidRPr="00AD5326" w:rsidRDefault="001A4D69" w:rsidP="00756DB4">
      <w:pPr>
        <w:jc w:val="both"/>
        <w:rPr>
          <w:rFonts w:ascii="Times New Roman" w:hAnsi="Times New Roman"/>
          <w:sz w:val="24"/>
          <w:szCs w:val="24"/>
        </w:rPr>
      </w:pP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lastRenderedPageBreak/>
        <w:t>2.2. Стороны признают, что: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2.2.1. ЭД, сформированные каждой из участвующих в ЭДО Сторон, имеют равную юридическую силу с соответствующими документами на бумажных носителях информации, если они подписаны корректными усиленными квалифицированными электронными подписями (далее - ЭП) - ЭП лиц, имеющих право подписи соответствующих документов (далее - уполномоченные лица), и для этих ЭП соблюдены следующие условия: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- подтверждена подлинность этих ЭП в ЭД, при наличии достоверной информации о моменте подписания электронного документа;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- ЭП используется в соответствии со сведениями, указанными в сертификате.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2.2.2. Применяемые в СЭДФК сертифицированные СКЗИ и ЭП обеспечивают конфиденциальность, целостность и подлинность ЭД при осуществлении Сторонами обмена ЭД с использованием общедоступных каналов связи и нескомпрометированных ключей ЭП уполномоченных лиц.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2.2.3. ЭП в ЭД, при выполнении условий Договора, признаются равнозначными собственноручным подписям уполномоченных лиц. ЭД, подписанные ЭП, имеют равную юридическую силу с документами на бумажных носителях информации, подписанных собственноручными подписями уполномоченных лиц и оформленных в установленном порядке.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 xml:space="preserve">2.2.4. ЭД, </w:t>
      </w:r>
      <w:proofErr w:type="gramStart"/>
      <w:r w:rsidRPr="00AD5326">
        <w:rPr>
          <w:rFonts w:ascii="Times New Roman" w:hAnsi="Times New Roman"/>
          <w:sz w:val="24"/>
          <w:szCs w:val="24"/>
        </w:rPr>
        <w:t>подписанные</w:t>
      </w:r>
      <w:proofErr w:type="gramEnd"/>
      <w:r w:rsidRPr="00AD5326">
        <w:rPr>
          <w:rFonts w:ascii="Times New Roman" w:hAnsi="Times New Roman"/>
          <w:sz w:val="24"/>
          <w:szCs w:val="24"/>
        </w:rPr>
        <w:t xml:space="preserve"> ЭП, не являющимися корректными, приему и исполнению не подлежат.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2.3. Организатор обязуется: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bookmarkStart w:id="1" w:name="Par48"/>
      <w:bookmarkEnd w:id="1"/>
      <w:r w:rsidRPr="00AD5326">
        <w:rPr>
          <w:rFonts w:ascii="Times New Roman" w:hAnsi="Times New Roman"/>
          <w:sz w:val="24"/>
          <w:szCs w:val="24"/>
        </w:rPr>
        <w:t xml:space="preserve">2.3.1. Предоставить информацию о технических требованиях, предъявляемых к </w:t>
      </w:r>
      <w:r w:rsidR="00A220F1">
        <w:rPr>
          <w:rFonts w:ascii="Times New Roman" w:hAnsi="Times New Roman"/>
          <w:sz w:val="24"/>
          <w:szCs w:val="24"/>
        </w:rPr>
        <w:t xml:space="preserve">автоматизированному рабочему месту (далее – </w:t>
      </w:r>
      <w:r w:rsidRPr="00AD5326">
        <w:rPr>
          <w:rFonts w:ascii="Times New Roman" w:hAnsi="Times New Roman"/>
          <w:sz w:val="24"/>
          <w:szCs w:val="24"/>
        </w:rPr>
        <w:t>АРМ</w:t>
      </w:r>
      <w:r w:rsidR="00A220F1">
        <w:rPr>
          <w:rFonts w:ascii="Times New Roman" w:hAnsi="Times New Roman"/>
          <w:sz w:val="24"/>
          <w:szCs w:val="24"/>
        </w:rPr>
        <w:t>)</w:t>
      </w:r>
      <w:r w:rsidRPr="00AD5326">
        <w:rPr>
          <w:rFonts w:ascii="Times New Roman" w:hAnsi="Times New Roman"/>
          <w:sz w:val="24"/>
          <w:szCs w:val="24"/>
        </w:rPr>
        <w:t xml:space="preserve"> Участника, необходимых для подключения к СЭДФК.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 xml:space="preserve">2.3.2. Предоставить во временное пользование Участнику ПО и СКЗИ, необходимые для организации </w:t>
      </w:r>
      <w:r w:rsidR="00A220F1">
        <w:rPr>
          <w:rFonts w:ascii="Times New Roman" w:hAnsi="Times New Roman"/>
          <w:sz w:val="24"/>
          <w:szCs w:val="24"/>
        </w:rPr>
        <w:t>АРМ</w:t>
      </w:r>
      <w:r w:rsidRPr="00AD5326">
        <w:rPr>
          <w:rFonts w:ascii="Times New Roman" w:hAnsi="Times New Roman"/>
          <w:sz w:val="24"/>
          <w:szCs w:val="24"/>
        </w:rPr>
        <w:t xml:space="preserve"> Уч</w:t>
      </w:r>
      <w:r w:rsidR="00424FC2">
        <w:rPr>
          <w:rFonts w:ascii="Times New Roman" w:hAnsi="Times New Roman"/>
          <w:sz w:val="24"/>
          <w:szCs w:val="24"/>
        </w:rPr>
        <w:t>астника в</w:t>
      </w:r>
      <w:r w:rsidRPr="00AD5326">
        <w:rPr>
          <w:rFonts w:ascii="Times New Roman" w:hAnsi="Times New Roman"/>
          <w:sz w:val="24"/>
          <w:szCs w:val="24"/>
        </w:rPr>
        <w:t xml:space="preserve"> соответствии с требованиями к АРМ (кроме общесистемного и офисного ПО), документацию пользователя, администратора АРМ Участника.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 xml:space="preserve">2.3.3. Принимать и исполнять </w:t>
      </w:r>
      <w:proofErr w:type="gramStart"/>
      <w:r w:rsidRPr="00AD5326">
        <w:rPr>
          <w:rFonts w:ascii="Times New Roman" w:hAnsi="Times New Roman"/>
          <w:sz w:val="24"/>
          <w:szCs w:val="24"/>
        </w:rPr>
        <w:t>оформленные</w:t>
      </w:r>
      <w:proofErr w:type="gramEnd"/>
      <w:r w:rsidRPr="00AD5326">
        <w:rPr>
          <w:rFonts w:ascii="Times New Roman" w:hAnsi="Times New Roman"/>
          <w:sz w:val="24"/>
          <w:szCs w:val="24"/>
        </w:rPr>
        <w:t xml:space="preserve"> должным образом ЭД Участника СЭДФК в соответствии с настоящим Договором.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2.3.4. Предоставлять Участнику актуальные справочники, используемые в СЭДФК и необходимые для подготовки ЭД.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2.3.5. При изменении порядка и/или правил обработки ЭД, при необходимости, своевременно предоставлять Участнику модернизированное ПО для АРМ Участника с откорректированной технической документацией.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lastRenderedPageBreak/>
        <w:t>2.3.6. Оказывать Участнику услуги по сопровождению АРМ Участника на условиях и в соответствии с утвержденным Организатором и актуальным на соответствующий период документом "Порядок техничес</w:t>
      </w:r>
      <w:r w:rsidR="00A220F1">
        <w:rPr>
          <w:rFonts w:ascii="Times New Roman" w:hAnsi="Times New Roman"/>
          <w:sz w:val="24"/>
          <w:szCs w:val="24"/>
        </w:rPr>
        <w:t>кой поддержки абонентов СУФД", утвержденным приказом УФК по Псковской области.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2.4. Организатор имеет право: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2.4.1. Отказывать Участнику в приеме, исполнении ЭД с указанием мотивированной причины отказа.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2.4.2. Приостанавливать обмен ЭД при: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AD5326">
        <w:rPr>
          <w:rFonts w:ascii="Times New Roman" w:hAnsi="Times New Roman"/>
          <w:sz w:val="24"/>
          <w:szCs w:val="24"/>
        </w:rPr>
        <w:t>несоблюдении</w:t>
      </w:r>
      <w:proofErr w:type="gramEnd"/>
      <w:r w:rsidRPr="00AD5326">
        <w:rPr>
          <w:rFonts w:ascii="Times New Roman" w:hAnsi="Times New Roman"/>
          <w:sz w:val="24"/>
          <w:szCs w:val="24"/>
        </w:rPr>
        <w:t xml:space="preserve"> Участником требований по передаче ЭД и обеспечению информационной безопасности, предусмотренных законодательством Российской Федерации и условиями настоящего Договора;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AD5326">
        <w:rPr>
          <w:rFonts w:ascii="Times New Roman" w:hAnsi="Times New Roman"/>
          <w:sz w:val="24"/>
          <w:szCs w:val="24"/>
        </w:rPr>
        <w:t>разрешении</w:t>
      </w:r>
      <w:proofErr w:type="gramEnd"/>
      <w:r w:rsidRPr="00AD5326">
        <w:rPr>
          <w:rFonts w:ascii="Times New Roman" w:hAnsi="Times New Roman"/>
          <w:sz w:val="24"/>
          <w:szCs w:val="24"/>
        </w:rPr>
        <w:t xml:space="preserve"> спорных ситуаций, а также для выполнения неотложных, аварийных и ремонтно-восстановительных работ на АРМ Организатора с уведомлением Участника о сроках проведения этих работ.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В случае невозможности передачи ЭД в СЭДФК Участник действует в соответствии с п.5 "Порядка технической поддержки абонентов СУФД".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2.4.3. Проводить замену ПО СЭДФК, в том числе СКЗИ. При этом</w:t>
      </w:r>
      <w:proofErr w:type="gramStart"/>
      <w:r w:rsidRPr="00AD5326">
        <w:rPr>
          <w:rFonts w:ascii="Times New Roman" w:hAnsi="Times New Roman"/>
          <w:sz w:val="24"/>
          <w:szCs w:val="24"/>
        </w:rPr>
        <w:t>,</w:t>
      </w:r>
      <w:proofErr w:type="gramEnd"/>
      <w:r w:rsidRPr="00AD5326">
        <w:rPr>
          <w:rFonts w:ascii="Times New Roman" w:hAnsi="Times New Roman"/>
          <w:sz w:val="24"/>
          <w:szCs w:val="24"/>
        </w:rPr>
        <w:t xml:space="preserve"> если замена приводит к необходимости реконфигурации технических средств или общесистемного ПО для АРМ Участника, Организатор обязан сообщить об этом Участнику не менее чем за 10 рабочих дней до даты начала работы в новых условиях.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2.5. Участник обязуется:</w:t>
      </w:r>
    </w:p>
    <w:p w:rsidR="00D0150D" w:rsidRPr="00AD5326" w:rsidRDefault="00D0150D" w:rsidP="00AD5326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2.5.1. Использовать АРМ Участника исключительно в целях, предусмотренных настоящим Договором.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 xml:space="preserve">2.5.2. Назначать лиц, отвечающих за организацию и обеспечение эксплуатации программно-технических средств АРМ Участника, согласно составу пользователей, определенному в </w:t>
      </w:r>
      <w:hyperlink r:id="rId9" w:anchor="Par128#Par128" w:history="1">
        <w:r w:rsidRPr="00AD5326">
          <w:rPr>
            <w:rStyle w:val="a4"/>
            <w:rFonts w:ascii="Times New Roman" w:hAnsi="Times New Roman"/>
            <w:sz w:val="24"/>
            <w:szCs w:val="24"/>
          </w:rPr>
          <w:t>Правилах</w:t>
        </w:r>
      </w:hyperlink>
      <w:r w:rsidRPr="00AD5326">
        <w:rPr>
          <w:rFonts w:ascii="Times New Roman" w:hAnsi="Times New Roman"/>
          <w:sz w:val="24"/>
          <w:szCs w:val="24"/>
        </w:rPr>
        <w:t>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 xml:space="preserve">2.5.3. </w:t>
      </w:r>
      <w:proofErr w:type="gramStart"/>
      <w:r w:rsidRPr="00AD5326">
        <w:rPr>
          <w:rFonts w:ascii="Times New Roman" w:hAnsi="Times New Roman"/>
          <w:sz w:val="24"/>
          <w:szCs w:val="24"/>
        </w:rPr>
        <w:t>Передавать Организатору должным образом оформленные ЭД и получать</w:t>
      </w:r>
      <w:proofErr w:type="gramEnd"/>
      <w:r w:rsidRPr="00AD5326">
        <w:rPr>
          <w:rFonts w:ascii="Times New Roman" w:hAnsi="Times New Roman"/>
          <w:sz w:val="24"/>
          <w:szCs w:val="24"/>
        </w:rPr>
        <w:t xml:space="preserve"> от Организатора электронные сообщения, подтверждающие получение и обработку ЭД.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 xml:space="preserve">2.5.4. Не вносить исправления, изменения или дополнения, а также не передавать третьим лицам ПО (в том числе СКЗИ и ключевую документацию к ним) и соответствующую техническую документацию, предоставляемые Организатором по настоящему Договору согласно </w:t>
      </w:r>
      <w:r w:rsidR="00A220F1">
        <w:rPr>
          <w:rFonts w:ascii="Times New Roman" w:hAnsi="Times New Roman"/>
          <w:sz w:val="24"/>
          <w:szCs w:val="24"/>
        </w:rPr>
        <w:t>п. 2.3.2</w:t>
      </w:r>
      <w:r w:rsidRPr="00AD5326">
        <w:rPr>
          <w:rFonts w:ascii="Times New Roman" w:hAnsi="Times New Roman"/>
          <w:sz w:val="24"/>
          <w:szCs w:val="24"/>
        </w:rPr>
        <w:t>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2.5.5. Формировать новые ключи ЭП и ключи проверки ЭП в случае компрометации действующих ключей ЭП и ключей проверки ЭП или за 10 рабочих дней до истечения срока действия сертификатов.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lastRenderedPageBreak/>
        <w:t xml:space="preserve">2.5.6. Исполнять требования по обеспечению информационной безопасности АРМ Участника, изложенные в </w:t>
      </w:r>
      <w:hyperlink r:id="rId10" w:anchor="Par282#Par282" w:history="1">
        <w:r w:rsidRPr="00AD5326">
          <w:rPr>
            <w:rStyle w:val="a4"/>
            <w:rFonts w:ascii="Times New Roman" w:hAnsi="Times New Roman"/>
            <w:sz w:val="24"/>
            <w:szCs w:val="24"/>
          </w:rPr>
          <w:t>разделе 4</w:t>
        </w:r>
      </w:hyperlink>
      <w:r w:rsidRPr="00AD5326">
        <w:rPr>
          <w:rFonts w:ascii="Times New Roman" w:hAnsi="Times New Roman"/>
          <w:sz w:val="24"/>
          <w:szCs w:val="24"/>
        </w:rPr>
        <w:t xml:space="preserve"> Правил.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2.5.7. Соблюдать требования предоставленной Организатором документации пользователя и администратора АРМ Участника и утвержденный Федеральным казначейством "Порядок сопровождения и технического обслуживания абонентов СЭД".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2.6. Участник имеет право: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 xml:space="preserve">2.6.1. Требовать от Организатора исполнения </w:t>
      </w:r>
      <w:proofErr w:type="gramStart"/>
      <w:r w:rsidRPr="00AD5326">
        <w:rPr>
          <w:rFonts w:ascii="Times New Roman" w:hAnsi="Times New Roman"/>
          <w:sz w:val="24"/>
          <w:szCs w:val="24"/>
        </w:rPr>
        <w:t>принятых</w:t>
      </w:r>
      <w:proofErr w:type="gramEnd"/>
      <w:r w:rsidRPr="00AD5326">
        <w:rPr>
          <w:rFonts w:ascii="Times New Roman" w:hAnsi="Times New Roman"/>
          <w:sz w:val="24"/>
          <w:szCs w:val="24"/>
        </w:rPr>
        <w:t xml:space="preserve"> от Участника ЭД.</w:t>
      </w:r>
    </w:p>
    <w:p w:rsidR="00D0150D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2.6.2. Требовать от Организатора приостановления исполнения (обработки) всех ЭД в случаях компрометации ключей ЭП Участника.</w:t>
      </w:r>
    </w:p>
    <w:p w:rsidR="001A4D69" w:rsidRPr="00AD5326" w:rsidRDefault="001A4D69" w:rsidP="00756DB4">
      <w:pPr>
        <w:jc w:val="both"/>
        <w:rPr>
          <w:rFonts w:ascii="Times New Roman" w:hAnsi="Times New Roman"/>
          <w:sz w:val="24"/>
          <w:szCs w:val="24"/>
        </w:rPr>
      </w:pPr>
    </w:p>
    <w:p w:rsidR="00D0150D" w:rsidRPr="00AD5326" w:rsidRDefault="00D0150D" w:rsidP="00756DB4">
      <w:pPr>
        <w:jc w:val="center"/>
        <w:rPr>
          <w:rFonts w:ascii="Times New Roman" w:hAnsi="Times New Roman"/>
          <w:b/>
          <w:sz w:val="24"/>
          <w:szCs w:val="24"/>
        </w:rPr>
      </w:pPr>
      <w:r w:rsidRPr="00AD5326">
        <w:rPr>
          <w:rFonts w:ascii="Times New Roman" w:hAnsi="Times New Roman"/>
          <w:b/>
          <w:sz w:val="24"/>
          <w:szCs w:val="24"/>
        </w:rPr>
        <w:t>3. ОТВЕТСТВЕННОСТЬ СТОРОН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3.1.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3.2. Каждая из Сторон несет ответственность за содержание ЭД,</w:t>
      </w:r>
      <w:proofErr w:type="gramStart"/>
      <w:r w:rsidRPr="00AD5326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AD5326">
        <w:rPr>
          <w:rFonts w:ascii="Times New Roman" w:hAnsi="Times New Roman"/>
          <w:sz w:val="24"/>
          <w:szCs w:val="24"/>
        </w:rPr>
        <w:t xml:space="preserve"> подписанных ЭП уполномоченных лиц соответствующей Стороны.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3.3. Стороны не несут ответственности за возможные временные задержки исполнения и/или искажения ЭД, возникающие по вине лиц, предоставляющих услуги связи для использования в СЭДФК.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3.4. Организатор не несет ответственности за убытки Участника, возникшие вследствие несвоевременного контроля Участником электронных сообщений, подтверждающих получение и обработку ЭД, неисполнения Участником ЭД, а также за несоблюдение Участником мер по обеспечению защиты от несанкционированного доступа к информации, в том числе и ключам ЭП, на АРМ Участника.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3.5. Сторона не несет ответственность за убытки другой Стороны, возникшие вследствие несвоевременного сообщения о компрометации ключей ЭП представителями другой Стороны, участвующими в СЭДФК.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3.6. Участник несет ответственность за соблюдение требований предоставляемой  Организатором документации пользователя и администратора АРМ Участника и утвержденного Федеральным казначейством "Порядка сопровождения и технического обслуживания абонентов СЭД".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3.7. Сторона, несвоевременно сообщившая о случаях утраты или компрометации ключей ЭП, несет связанные с этим риски убытков.</w:t>
      </w:r>
    </w:p>
    <w:p w:rsidR="00D0150D" w:rsidRDefault="00D0150D" w:rsidP="0096583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A4D69" w:rsidRPr="00AD5326" w:rsidRDefault="001A4D69" w:rsidP="0096583C">
      <w:pPr>
        <w:jc w:val="center"/>
        <w:rPr>
          <w:rFonts w:ascii="Times New Roman" w:hAnsi="Times New Roman"/>
          <w:b/>
          <w:sz w:val="24"/>
          <w:szCs w:val="24"/>
        </w:rPr>
      </w:pPr>
    </w:p>
    <w:p w:rsidR="00D0150D" w:rsidRPr="00AD5326" w:rsidRDefault="001A4D69" w:rsidP="0096583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4. ПОРЯДОК РАЗРЕШЕНИЯ КОНФЛИКТНЫХ </w:t>
      </w:r>
      <w:r w:rsidR="00D0150D" w:rsidRPr="00AD5326">
        <w:rPr>
          <w:rFonts w:ascii="Times New Roman" w:hAnsi="Times New Roman"/>
          <w:b/>
          <w:sz w:val="24"/>
          <w:szCs w:val="24"/>
        </w:rPr>
        <w:t>СИТУАЦИЙ</w:t>
      </w:r>
    </w:p>
    <w:p w:rsidR="00D0150D" w:rsidRPr="00AD5326" w:rsidRDefault="00D0150D" w:rsidP="0096583C">
      <w:pPr>
        <w:jc w:val="center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4.1. При возникновении конфликтных ситуаций, возникающих в ходе обмена ЭД между Сторонами, Стороны должны стремиться разрешить их путем переговоров.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 xml:space="preserve">4.2. В случае, если конфликтная ситуация не урегулирована в результате переговоров Сторон, создается Комиссия из представителей Сторон в соответствии с </w:t>
      </w:r>
      <w:hyperlink r:id="rId11" w:anchor="Par128#Par128" w:history="1">
        <w:r w:rsidRPr="00AD5326">
          <w:rPr>
            <w:rStyle w:val="a4"/>
            <w:rFonts w:ascii="Times New Roman" w:hAnsi="Times New Roman"/>
            <w:sz w:val="24"/>
            <w:szCs w:val="24"/>
          </w:rPr>
          <w:t>Правилами</w:t>
        </w:r>
      </w:hyperlink>
      <w:r w:rsidRPr="00AD5326">
        <w:rPr>
          <w:rFonts w:ascii="Times New Roman" w:hAnsi="Times New Roman"/>
          <w:sz w:val="24"/>
          <w:szCs w:val="24"/>
        </w:rPr>
        <w:t>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4.3. Споры и разногласия, по которым Стороны не могут достигнуть соглашения, подлежат разрешению в суде в соответствии с законодательством Российской Федерации.</w:t>
      </w:r>
    </w:p>
    <w:p w:rsidR="00D0150D" w:rsidRPr="00AD5326" w:rsidRDefault="00D0150D" w:rsidP="00756DB4">
      <w:pPr>
        <w:jc w:val="center"/>
        <w:rPr>
          <w:rFonts w:ascii="Times New Roman" w:hAnsi="Times New Roman"/>
          <w:b/>
          <w:sz w:val="24"/>
          <w:szCs w:val="24"/>
        </w:rPr>
      </w:pPr>
    </w:p>
    <w:p w:rsidR="00D0150D" w:rsidRPr="00AD5326" w:rsidRDefault="00D0150D" w:rsidP="00756DB4">
      <w:pPr>
        <w:jc w:val="center"/>
        <w:rPr>
          <w:rFonts w:ascii="Times New Roman" w:hAnsi="Times New Roman"/>
          <w:b/>
          <w:sz w:val="24"/>
          <w:szCs w:val="24"/>
        </w:rPr>
      </w:pPr>
      <w:r w:rsidRPr="00AD5326">
        <w:rPr>
          <w:rFonts w:ascii="Times New Roman" w:hAnsi="Times New Roman"/>
          <w:b/>
          <w:sz w:val="24"/>
          <w:szCs w:val="24"/>
        </w:rPr>
        <w:t>5. КОНФИДЕНЦИАЛЬНОСТЬ</w:t>
      </w:r>
    </w:p>
    <w:p w:rsidR="00D0150D" w:rsidRPr="00AD5326" w:rsidRDefault="00D0150D" w:rsidP="00C67010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 xml:space="preserve">5.1. В случае обмена конфиденциальной информацией организационно- технические меры по защите и доступу к ней регламентируется законодательством Российской Федерации, соответствующими нормативными актами, регулирующими вопросы информационной безопасности. </w:t>
      </w:r>
    </w:p>
    <w:p w:rsidR="00D0150D" w:rsidRPr="00AD5326" w:rsidRDefault="00D0150D" w:rsidP="00C67010">
      <w:pPr>
        <w:jc w:val="both"/>
        <w:rPr>
          <w:rFonts w:ascii="Times New Roman" w:hAnsi="Times New Roman"/>
          <w:b/>
          <w:sz w:val="24"/>
          <w:szCs w:val="24"/>
        </w:rPr>
      </w:pPr>
    </w:p>
    <w:p w:rsidR="00D0150D" w:rsidRPr="00AD5326" w:rsidRDefault="00D0150D" w:rsidP="00BB467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5326">
        <w:rPr>
          <w:rFonts w:ascii="Times New Roman" w:hAnsi="Times New Roman"/>
          <w:b/>
          <w:sz w:val="24"/>
          <w:szCs w:val="24"/>
        </w:rPr>
        <w:t>6. СРОК ДЕЙСТВИЯ ДОГОВОРА,</w:t>
      </w:r>
    </w:p>
    <w:p w:rsidR="00D0150D" w:rsidRPr="00AD5326" w:rsidRDefault="00D0150D" w:rsidP="00BB467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5326">
        <w:rPr>
          <w:rFonts w:ascii="Times New Roman" w:hAnsi="Times New Roman"/>
          <w:b/>
          <w:sz w:val="24"/>
          <w:szCs w:val="24"/>
        </w:rPr>
        <w:t>ПОРЯДОК ЕГО ИЗМЕНЕНИЯ И РАСТОРЖЕНИЯ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 xml:space="preserve">6.1. Настоящий Договор </w:t>
      </w:r>
      <w:proofErr w:type="gramStart"/>
      <w:r w:rsidRPr="00AD5326">
        <w:rPr>
          <w:rFonts w:ascii="Times New Roman" w:hAnsi="Times New Roman"/>
          <w:sz w:val="24"/>
          <w:szCs w:val="24"/>
        </w:rPr>
        <w:t>заключается на неопределенный срок и вступает</w:t>
      </w:r>
      <w:proofErr w:type="gramEnd"/>
      <w:r w:rsidRPr="00AD5326">
        <w:rPr>
          <w:rFonts w:ascii="Times New Roman" w:hAnsi="Times New Roman"/>
          <w:sz w:val="24"/>
          <w:szCs w:val="24"/>
        </w:rPr>
        <w:t xml:space="preserve"> в силу со дня его подписания.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6.2. Срок начала исполнения обязательств по договору определяется Организатором, при условии обязательного уведомления Участника (в срок не менее чем за 5 рабочих дней до даты начала исполнения обязательств по настоящему Договору).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6.3. В случае принятия нормативно-правового  акта уполномоченным государственным органом по вопросам, регулируемым настоящим Договором, соответствующие положения Договора подлежат изменению по инициативе одной из Сторон.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 xml:space="preserve">6.4. Настоящий </w:t>
      </w:r>
      <w:proofErr w:type="gramStart"/>
      <w:r w:rsidRPr="00AD5326">
        <w:rPr>
          <w:rFonts w:ascii="Times New Roman" w:hAnsi="Times New Roman"/>
          <w:sz w:val="24"/>
          <w:szCs w:val="24"/>
        </w:rPr>
        <w:t>Договор</w:t>
      </w:r>
      <w:proofErr w:type="gramEnd"/>
      <w:r w:rsidRPr="00AD5326">
        <w:rPr>
          <w:rFonts w:ascii="Times New Roman" w:hAnsi="Times New Roman"/>
          <w:sz w:val="24"/>
          <w:szCs w:val="24"/>
        </w:rPr>
        <w:t xml:space="preserve"> может быть расторгнут по письменному соглашению Сторон.</w:t>
      </w:r>
    </w:p>
    <w:p w:rsidR="00D0150D" w:rsidRPr="00AD5326" w:rsidRDefault="00D0150D" w:rsidP="002E7CFC">
      <w:pPr>
        <w:jc w:val="both"/>
        <w:rPr>
          <w:rFonts w:ascii="Times New Roman" w:hAnsi="Times New Roman"/>
          <w:b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 xml:space="preserve">6.5. ПО и СКЗИ, </w:t>
      </w:r>
      <w:proofErr w:type="gramStart"/>
      <w:r w:rsidRPr="00AD5326">
        <w:rPr>
          <w:rFonts w:ascii="Times New Roman" w:hAnsi="Times New Roman"/>
          <w:sz w:val="24"/>
          <w:szCs w:val="24"/>
        </w:rPr>
        <w:t>переданно</w:t>
      </w:r>
      <w:r w:rsidR="00E60A82">
        <w:rPr>
          <w:rFonts w:ascii="Times New Roman" w:hAnsi="Times New Roman"/>
          <w:sz w:val="24"/>
          <w:szCs w:val="24"/>
        </w:rPr>
        <w:t>е</w:t>
      </w:r>
      <w:proofErr w:type="gramEnd"/>
      <w:r w:rsidR="00E60A82">
        <w:rPr>
          <w:rFonts w:ascii="Times New Roman" w:hAnsi="Times New Roman"/>
          <w:sz w:val="24"/>
          <w:szCs w:val="24"/>
        </w:rPr>
        <w:t xml:space="preserve"> в соответствии с пунктом 2.3.2</w:t>
      </w:r>
      <w:r w:rsidRPr="00AD5326">
        <w:rPr>
          <w:rFonts w:ascii="Times New Roman" w:hAnsi="Times New Roman"/>
          <w:sz w:val="24"/>
          <w:szCs w:val="24"/>
        </w:rPr>
        <w:t>. настоящего договора, подлежит возврату Организатору после расторжения настоящего Договора.</w:t>
      </w:r>
      <w:r w:rsidRPr="00AD5326">
        <w:rPr>
          <w:rFonts w:ascii="Times New Roman" w:hAnsi="Times New Roman"/>
          <w:b/>
          <w:sz w:val="24"/>
          <w:szCs w:val="24"/>
        </w:rPr>
        <w:t xml:space="preserve">                                </w:t>
      </w:r>
    </w:p>
    <w:p w:rsidR="00D0150D" w:rsidRPr="00AD5326" w:rsidRDefault="00D0150D" w:rsidP="001C3294">
      <w:pPr>
        <w:jc w:val="center"/>
        <w:rPr>
          <w:rFonts w:ascii="Times New Roman" w:hAnsi="Times New Roman"/>
          <w:b/>
          <w:sz w:val="24"/>
          <w:szCs w:val="24"/>
        </w:rPr>
      </w:pPr>
    </w:p>
    <w:p w:rsidR="00D0150D" w:rsidRPr="00AD5326" w:rsidRDefault="00D0150D" w:rsidP="001C329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</w:t>
      </w:r>
      <w:r w:rsidRPr="00AD5326">
        <w:rPr>
          <w:rFonts w:ascii="Times New Roman" w:hAnsi="Times New Roman"/>
          <w:b/>
          <w:sz w:val="24"/>
          <w:szCs w:val="24"/>
        </w:rPr>
        <w:t>ДОПОЛНИТЕЛЬНЫЕ УСЛОВИЯ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7.1. Обмен электронными документами при осуществлении ЭДО Стороны осуществляют на безвозмездной основе.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7.2. По взаимному согласию Сторон в текст Договора могут вноситься изменения и дополнения.</w:t>
      </w:r>
    </w:p>
    <w:p w:rsidR="00D0150D" w:rsidRPr="00AD5326" w:rsidRDefault="00D0150D" w:rsidP="00756DB4">
      <w:pPr>
        <w:jc w:val="both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lastRenderedPageBreak/>
        <w:t xml:space="preserve">7.3. Все изменения и дополнения к настоящему Договору имеют юридическую силу и являются действительными, если они составлены в письменном </w:t>
      </w:r>
      <w:proofErr w:type="gramStart"/>
      <w:r w:rsidRPr="00AD5326">
        <w:rPr>
          <w:rFonts w:ascii="Times New Roman" w:hAnsi="Times New Roman"/>
          <w:sz w:val="24"/>
          <w:szCs w:val="24"/>
        </w:rPr>
        <w:t>виде</w:t>
      </w:r>
      <w:proofErr w:type="gramEnd"/>
      <w:r w:rsidRPr="00AD5326">
        <w:rPr>
          <w:rFonts w:ascii="Times New Roman" w:hAnsi="Times New Roman"/>
          <w:sz w:val="24"/>
          <w:szCs w:val="24"/>
        </w:rPr>
        <w:t xml:space="preserve"> и подписаны Сторонами.</w:t>
      </w:r>
    </w:p>
    <w:p w:rsidR="00D0150D" w:rsidRPr="00AD5326" w:rsidRDefault="00D0150D" w:rsidP="002E7CFC">
      <w:pPr>
        <w:jc w:val="both"/>
        <w:rPr>
          <w:rFonts w:ascii="Times New Roman" w:hAnsi="Times New Roman"/>
          <w:b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>7.4.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D0150D" w:rsidRPr="00AD5326" w:rsidRDefault="00D0150D" w:rsidP="00076036">
      <w:pPr>
        <w:jc w:val="center"/>
        <w:rPr>
          <w:rFonts w:ascii="Times New Roman" w:hAnsi="Times New Roman"/>
          <w:b/>
          <w:sz w:val="24"/>
          <w:szCs w:val="24"/>
        </w:rPr>
      </w:pPr>
    </w:p>
    <w:p w:rsidR="00D0150D" w:rsidRPr="00AD5326" w:rsidRDefault="00D0150D" w:rsidP="00076036">
      <w:pPr>
        <w:jc w:val="center"/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b/>
          <w:sz w:val="24"/>
          <w:szCs w:val="24"/>
        </w:rPr>
        <w:t>8. АДРЕСА И РЕКВИЗИТЫ СТОРОН</w:t>
      </w:r>
      <w:r w:rsidRPr="00AD5326">
        <w:rPr>
          <w:rFonts w:ascii="Times New Roman" w:hAnsi="Times New Roman"/>
          <w:sz w:val="24"/>
          <w:szCs w:val="24"/>
        </w:rPr>
        <w:t xml:space="preserve">                                           </w:t>
      </w:r>
    </w:p>
    <w:tbl>
      <w:tblPr>
        <w:tblpPr w:leftFromText="180" w:rightFromText="180" w:vertAnchor="text" w:horzAnchor="margin" w:tblpY="62"/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D0150D" w:rsidRPr="00AD5326" w:rsidTr="00F67E67">
        <w:trPr>
          <w:trHeight w:val="3579"/>
        </w:trPr>
        <w:tc>
          <w:tcPr>
            <w:tcW w:w="4785" w:type="dxa"/>
          </w:tcPr>
          <w:p w:rsidR="00D0150D" w:rsidRPr="00AD5326" w:rsidRDefault="00D0150D" w:rsidP="00F67E6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326">
              <w:rPr>
                <w:rFonts w:ascii="Times New Roman" w:hAnsi="Times New Roman"/>
                <w:sz w:val="24"/>
                <w:szCs w:val="24"/>
              </w:rPr>
              <w:t>Организатор:</w:t>
            </w:r>
          </w:p>
          <w:p w:rsidR="00D0150D" w:rsidRPr="00AD5326" w:rsidRDefault="00D0150D" w:rsidP="00F67E6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326">
              <w:rPr>
                <w:rFonts w:ascii="Times New Roman" w:hAnsi="Times New Roman"/>
                <w:sz w:val="24"/>
                <w:szCs w:val="24"/>
              </w:rPr>
              <w:t>Управление Федерального казначейства по Псковской области</w:t>
            </w:r>
          </w:p>
          <w:p w:rsidR="00D0150D" w:rsidRPr="00AD5326" w:rsidRDefault="00D0150D" w:rsidP="00F67E6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80000, г"/>
              </w:smartTagPr>
              <w:r w:rsidRPr="00AD5326">
                <w:rPr>
                  <w:rFonts w:ascii="Times New Roman" w:hAnsi="Times New Roman"/>
                  <w:sz w:val="24"/>
                  <w:szCs w:val="24"/>
                </w:rPr>
                <w:t>180000, г</w:t>
              </w:r>
            </w:smartTag>
            <w:r w:rsidRPr="00AD5326">
              <w:rPr>
                <w:rFonts w:ascii="Times New Roman" w:hAnsi="Times New Roman"/>
                <w:sz w:val="24"/>
                <w:szCs w:val="24"/>
              </w:rPr>
              <w:t>. Псков, ул. Гоголя 55/78</w:t>
            </w:r>
          </w:p>
          <w:p w:rsidR="00D0150D" w:rsidRPr="00AD5326" w:rsidRDefault="00D0150D" w:rsidP="00F67E6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326">
              <w:rPr>
                <w:rFonts w:ascii="Times New Roman" w:hAnsi="Times New Roman"/>
                <w:sz w:val="24"/>
                <w:szCs w:val="24"/>
              </w:rPr>
              <w:t>ИНН 6027024031</w:t>
            </w:r>
          </w:p>
          <w:p w:rsidR="00D0150D" w:rsidRPr="00AD5326" w:rsidRDefault="00D0150D" w:rsidP="00F67E6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326">
              <w:rPr>
                <w:rFonts w:ascii="Times New Roman" w:hAnsi="Times New Roman"/>
                <w:sz w:val="24"/>
                <w:szCs w:val="24"/>
              </w:rPr>
              <w:t>КПП 602701001</w:t>
            </w:r>
          </w:p>
          <w:p w:rsidR="00D0150D" w:rsidRPr="00AD5326" w:rsidRDefault="00D0150D" w:rsidP="00F67E6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D0150D" w:rsidRDefault="00D0150D" w:rsidP="00F67E6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326">
              <w:rPr>
                <w:rFonts w:ascii="Times New Roman" w:hAnsi="Times New Roman"/>
                <w:sz w:val="24"/>
                <w:szCs w:val="24"/>
              </w:rPr>
              <w:t>Участник:</w:t>
            </w:r>
          </w:p>
          <w:p w:rsidR="006134F3" w:rsidRDefault="006134F3" w:rsidP="00F67E6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D5AE4" w:rsidRDefault="002D5AE4" w:rsidP="00F67E6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D5AE4" w:rsidRDefault="002D5AE4" w:rsidP="00F67E6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150D" w:rsidRPr="00AD5326" w:rsidRDefault="00653C52" w:rsidP="00F67E6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</w:p>
          <w:p w:rsidR="00D0150D" w:rsidRPr="00AD5326" w:rsidRDefault="00D0150D" w:rsidP="0009597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</w:p>
        </w:tc>
      </w:tr>
    </w:tbl>
    <w:p w:rsidR="00D0150D" w:rsidRPr="00AD5326" w:rsidRDefault="00D0150D" w:rsidP="001C3294">
      <w:pPr>
        <w:rPr>
          <w:rFonts w:ascii="Times New Roman" w:hAnsi="Times New Roman"/>
          <w:sz w:val="24"/>
          <w:szCs w:val="24"/>
        </w:rPr>
      </w:pPr>
      <w:r w:rsidRPr="00AD5326"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Pr="00AD5326">
        <w:rPr>
          <w:rFonts w:ascii="Times New Roman" w:hAnsi="Times New Roman"/>
          <w:b/>
          <w:sz w:val="24"/>
          <w:szCs w:val="24"/>
        </w:rPr>
        <w:t>9. ПОДПИСИ СТОРОН</w:t>
      </w:r>
    </w:p>
    <w:tbl>
      <w:tblPr>
        <w:tblpPr w:leftFromText="180" w:rightFromText="180" w:vertAnchor="text" w:horzAnchor="margin" w:tblpY="139"/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D0150D" w:rsidRPr="00AD5326" w:rsidTr="00F67E67">
        <w:trPr>
          <w:trHeight w:val="3226"/>
        </w:trPr>
        <w:tc>
          <w:tcPr>
            <w:tcW w:w="4785" w:type="dxa"/>
          </w:tcPr>
          <w:p w:rsidR="00D0150D" w:rsidRPr="00AD5326" w:rsidRDefault="00D0150D" w:rsidP="00AD53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5326">
              <w:rPr>
                <w:rFonts w:ascii="Times New Roman" w:hAnsi="Times New Roman"/>
                <w:sz w:val="24"/>
                <w:szCs w:val="24"/>
              </w:rPr>
              <w:t>Руководитель</w:t>
            </w:r>
          </w:p>
          <w:p w:rsidR="00D0150D" w:rsidRPr="00AD5326" w:rsidRDefault="00D0150D" w:rsidP="00AD532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326">
              <w:rPr>
                <w:rFonts w:ascii="Times New Roman" w:hAnsi="Times New Roman"/>
                <w:sz w:val="24"/>
                <w:szCs w:val="24"/>
              </w:rPr>
              <w:t>Управления Федерального казначейства</w:t>
            </w:r>
          </w:p>
          <w:p w:rsidR="00D0150D" w:rsidRPr="00AD5326" w:rsidRDefault="00D0150D" w:rsidP="00F67E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5326">
              <w:rPr>
                <w:rFonts w:ascii="Times New Roman" w:hAnsi="Times New Roman"/>
                <w:sz w:val="24"/>
                <w:szCs w:val="24"/>
              </w:rPr>
              <w:t xml:space="preserve">по Псковской области </w:t>
            </w:r>
          </w:p>
          <w:p w:rsidR="00D0150D" w:rsidRPr="00AD5326" w:rsidRDefault="00D0150D" w:rsidP="00F67E67">
            <w:pPr>
              <w:rPr>
                <w:rFonts w:ascii="Times New Roman" w:hAnsi="Times New Roman"/>
                <w:sz w:val="24"/>
                <w:szCs w:val="24"/>
              </w:rPr>
            </w:pPr>
            <w:r w:rsidRPr="00AD5326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D0150D" w:rsidRPr="00AD5326" w:rsidRDefault="00D0150D" w:rsidP="00F67E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</w:t>
            </w:r>
            <w:r w:rsidRPr="00AD5326">
              <w:rPr>
                <w:rFonts w:ascii="Times New Roman" w:hAnsi="Times New Roman"/>
                <w:sz w:val="24"/>
                <w:szCs w:val="24"/>
              </w:rPr>
              <w:t>Д.Г. Губин</w:t>
            </w:r>
          </w:p>
        </w:tc>
        <w:tc>
          <w:tcPr>
            <w:tcW w:w="4785" w:type="dxa"/>
          </w:tcPr>
          <w:p w:rsidR="00D0150D" w:rsidRDefault="00054576" w:rsidP="00AD53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6134F3" w:rsidRDefault="006134F3" w:rsidP="00AD532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D5AE4" w:rsidRDefault="002D5AE4" w:rsidP="00AD532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0150D" w:rsidRPr="00AD5326" w:rsidRDefault="00CC7AFA" w:rsidP="00DE00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</w:tc>
      </w:tr>
    </w:tbl>
    <w:p w:rsidR="00D0150D" w:rsidRDefault="007B47B9" w:rsidP="001C3294">
      <w:pPr>
        <w:tabs>
          <w:tab w:val="left" w:pos="418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  <w:bookmarkStart w:id="2" w:name="_GoBack"/>
      <w:bookmarkEnd w:id="2"/>
      <w:r>
        <w:rPr>
          <w:rFonts w:ascii="Times New Roman" w:hAnsi="Times New Roman"/>
          <w:sz w:val="24"/>
          <w:szCs w:val="24"/>
        </w:rPr>
        <w:t xml:space="preserve">   М.П.</w:t>
      </w:r>
    </w:p>
    <w:p w:rsidR="00D00776" w:rsidRDefault="00D00776" w:rsidP="001C3294">
      <w:pPr>
        <w:tabs>
          <w:tab w:val="left" w:pos="4185"/>
        </w:tabs>
        <w:rPr>
          <w:rFonts w:ascii="Times New Roman" w:hAnsi="Times New Roman"/>
          <w:sz w:val="24"/>
          <w:szCs w:val="24"/>
        </w:rPr>
      </w:pPr>
    </w:p>
    <w:p w:rsidR="00D00776" w:rsidRDefault="00D00776" w:rsidP="001C3294">
      <w:pPr>
        <w:tabs>
          <w:tab w:val="left" w:pos="4185"/>
        </w:tabs>
        <w:rPr>
          <w:rFonts w:ascii="Times New Roman" w:hAnsi="Times New Roman"/>
          <w:sz w:val="24"/>
          <w:szCs w:val="24"/>
        </w:rPr>
      </w:pPr>
    </w:p>
    <w:p w:rsidR="00D00776" w:rsidRDefault="00D00776" w:rsidP="001C3294">
      <w:pPr>
        <w:tabs>
          <w:tab w:val="left" w:pos="4185"/>
        </w:tabs>
        <w:rPr>
          <w:rFonts w:ascii="Times New Roman" w:hAnsi="Times New Roman"/>
          <w:sz w:val="24"/>
          <w:szCs w:val="24"/>
        </w:rPr>
      </w:pPr>
    </w:p>
    <w:p w:rsidR="00D00776" w:rsidRDefault="00D00776" w:rsidP="001C3294">
      <w:pPr>
        <w:tabs>
          <w:tab w:val="left" w:pos="4185"/>
        </w:tabs>
        <w:rPr>
          <w:rFonts w:ascii="Times New Roman" w:hAnsi="Times New Roman"/>
          <w:sz w:val="24"/>
          <w:szCs w:val="24"/>
        </w:rPr>
      </w:pPr>
    </w:p>
    <w:p w:rsidR="001F2D0D" w:rsidRDefault="001F2D0D" w:rsidP="001A4D6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0776" w:rsidRPr="001A4D69" w:rsidRDefault="00D00776" w:rsidP="001A4D6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3" w:name="Par128"/>
      <w:bookmarkEnd w:id="3"/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588"/>
        <w:gridCol w:w="3792"/>
      </w:tblGrid>
      <w:tr w:rsidR="001A4D69" w:rsidTr="001A4D69">
        <w:tc>
          <w:tcPr>
            <w:tcW w:w="3190" w:type="dxa"/>
          </w:tcPr>
          <w:p w:rsidR="001A4D69" w:rsidRDefault="001A4D69" w:rsidP="00D007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88" w:type="dxa"/>
          </w:tcPr>
          <w:p w:rsidR="001A4D69" w:rsidRDefault="001A4D69" w:rsidP="00D007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2" w:type="dxa"/>
          </w:tcPr>
          <w:p w:rsidR="001A4D69" w:rsidRPr="009D069B" w:rsidRDefault="001A4D69" w:rsidP="001A4D6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D069B">
              <w:rPr>
                <w:rFonts w:ascii="Times New Roman" w:hAnsi="Times New Roman"/>
                <w:sz w:val="24"/>
                <w:szCs w:val="24"/>
              </w:rPr>
              <w:t>Приложение</w:t>
            </w:r>
          </w:p>
          <w:p w:rsidR="001A4D69" w:rsidRPr="009D069B" w:rsidRDefault="001A4D69" w:rsidP="001A4D6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D069B">
              <w:rPr>
                <w:rFonts w:ascii="Times New Roman" w:hAnsi="Times New Roman"/>
                <w:sz w:val="24"/>
                <w:szCs w:val="24"/>
              </w:rPr>
              <w:t>к Договору "Об обмене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электронными </w:t>
            </w:r>
            <w:r w:rsidRPr="009D069B">
              <w:rPr>
                <w:rFonts w:ascii="Times New Roman" w:hAnsi="Times New Roman"/>
                <w:sz w:val="24"/>
                <w:szCs w:val="24"/>
              </w:rPr>
              <w:t>документами"</w:t>
            </w:r>
          </w:p>
          <w:p w:rsidR="001A4D69" w:rsidRPr="009D069B" w:rsidRDefault="001A4D69" w:rsidP="001A4D69">
            <w:pPr>
              <w:tabs>
                <w:tab w:val="left" w:pos="6390"/>
              </w:tabs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D069B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___________________</w:t>
            </w:r>
          </w:p>
          <w:p w:rsidR="001A4D69" w:rsidRDefault="001A4D69" w:rsidP="00D007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A4D69" w:rsidRPr="009D069B" w:rsidRDefault="001A4D69" w:rsidP="00D00776">
      <w:pPr>
        <w:jc w:val="center"/>
        <w:rPr>
          <w:rFonts w:ascii="Times New Roman" w:hAnsi="Times New Roman"/>
          <w:b/>
          <w:sz w:val="24"/>
          <w:szCs w:val="24"/>
        </w:rPr>
      </w:pPr>
    </w:p>
    <w:p w:rsidR="00D00776" w:rsidRPr="009D069B" w:rsidRDefault="00D00776" w:rsidP="00D00776">
      <w:pPr>
        <w:jc w:val="center"/>
        <w:rPr>
          <w:rFonts w:ascii="Times New Roman" w:hAnsi="Times New Roman"/>
          <w:b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ПРАВИЛА</w:t>
      </w:r>
    </w:p>
    <w:p w:rsidR="00D00776" w:rsidRPr="009D069B" w:rsidRDefault="00D00776" w:rsidP="00D00776">
      <w:pPr>
        <w:jc w:val="center"/>
        <w:rPr>
          <w:rFonts w:ascii="Times New Roman" w:hAnsi="Times New Roman"/>
          <w:b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ЭЛЕКТРОННОГО ДОКУМЕНТООБОРОТА В СИСТЕМЕ ЭЛЕКТРОННОГО</w:t>
      </w:r>
    </w:p>
    <w:p w:rsidR="00D00776" w:rsidRPr="009D069B" w:rsidRDefault="00D00776" w:rsidP="00D00776">
      <w:pPr>
        <w:jc w:val="center"/>
        <w:rPr>
          <w:rFonts w:ascii="Times New Roman" w:hAnsi="Times New Roman"/>
          <w:b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ДОКУМЕНТООБОРОТА ФЕДЕРАЛЬНОГО КАЗНАЧЕЙСТВА</w:t>
      </w:r>
    </w:p>
    <w:p w:rsidR="00D00776" w:rsidRPr="009D069B" w:rsidRDefault="00D00776" w:rsidP="00D00776">
      <w:pPr>
        <w:jc w:val="center"/>
        <w:rPr>
          <w:rFonts w:ascii="Times New Roman" w:hAnsi="Times New Roman"/>
          <w:b/>
          <w:sz w:val="24"/>
          <w:szCs w:val="24"/>
        </w:rPr>
      </w:pPr>
    </w:p>
    <w:p w:rsidR="00D00776" w:rsidRPr="009D069B" w:rsidRDefault="00D00776" w:rsidP="00D00776">
      <w:pPr>
        <w:jc w:val="center"/>
        <w:rPr>
          <w:rFonts w:ascii="Times New Roman" w:hAnsi="Times New Roman"/>
          <w:b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1.1. Термины и определения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В целях настоящего документа используются следующие термины и определения:</w:t>
      </w:r>
    </w:p>
    <w:p w:rsidR="00D00776" w:rsidRPr="009D069B" w:rsidRDefault="00D00776" w:rsidP="00D0077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Автоматизированное рабочее место (далее - АРМ)</w:t>
      </w:r>
      <w:r w:rsidRPr="009D069B">
        <w:rPr>
          <w:rFonts w:ascii="Times New Roman" w:hAnsi="Times New Roman"/>
          <w:sz w:val="24"/>
          <w:szCs w:val="24"/>
        </w:rPr>
        <w:t xml:space="preserve"> – рабочее место, обеспечивающее возможность удаленного </w:t>
      </w:r>
      <w:proofErr w:type="spellStart"/>
      <w:r w:rsidRPr="009D069B">
        <w:rPr>
          <w:rFonts w:ascii="Times New Roman" w:hAnsi="Times New Roman"/>
          <w:sz w:val="24"/>
          <w:szCs w:val="24"/>
        </w:rPr>
        <w:t>online</w:t>
      </w:r>
      <w:proofErr w:type="spellEnd"/>
      <w:r w:rsidRPr="009D069B">
        <w:rPr>
          <w:rFonts w:ascii="Times New Roman" w:hAnsi="Times New Roman"/>
          <w:sz w:val="24"/>
          <w:szCs w:val="24"/>
        </w:rPr>
        <w:t xml:space="preserve"> взаимодействия Организатора и Участника (далее – </w:t>
      </w:r>
      <w:proofErr w:type="spellStart"/>
      <w:r w:rsidRPr="009D069B">
        <w:rPr>
          <w:rFonts w:ascii="Times New Roman" w:hAnsi="Times New Roman"/>
          <w:sz w:val="24"/>
          <w:szCs w:val="24"/>
        </w:rPr>
        <w:t>Cтороны</w:t>
      </w:r>
      <w:proofErr w:type="spellEnd"/>
      <w:r w:rsidRPr="009D069B">
        <w:rPr>
          <w:rFonts w:ascii="Times New Roman" w:hAnsi="Times New Roman"/>
          <w:sz w:val="24"/>
          <w:szCs w:val="24"/>
        </w:rPr>
        <w:t>), включая  наличие в нем программного обеспечения (далее - ПО) и технических средств, в том числе средств криптографической защиты информации (далее - СКЗИ), предназначенных для работы в системе электронного документооборота Федерального Казначейства (далее - СЭД ФК).</w:t>
      </w:r>
      <w:r w:rsidRPr="009D069B">
        <w:rPr>
          <w:rFonts w:ascii="Times New Roman" w:hAnsi="Times New Roman"/>
          <w:sz w:val="24"/>
          <w:szCs w:val="24"/>
        </w:rPr>
        <w:tab/>
        <w:t>Администратор АРМ Участника - сотрудник Участника, отвечающий за обеспечение бесперебойной эксплуатации ПО, СКЗИ и технических средств АРМ Участника, контроль мероприятий по защите информации, хранение и учет электронных документов (далее - ЭД), взаимодействие с Организатором по техническим вопросам и вопросам обеспечения безопасности информации. На администратора АРМ Участника могут возлагаться задачи по отправке/приему электронных документов и сообщений.</w:t>
      </w:r>
    </w:p>
    <w:p w:rsidR="00D00776" w:rsidRPr="009D069B" w:rsidRDefault="00D00776" w:rsidP="00D0077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Администратор безопасности информации Организатора (далее - администратор безопасности информации)</w:t>
      </w:r>
      <w:r w:rsidRPr="009D069B">
        <w:rPr>
          <w:rFonts w:ascii="Times New Roman" w:hAnsi="Times New Roman"/>
          <w:sz w:val="24"/>
          <w:szCs w:val="24"/>
        </w:rPr>
        <w:t xml:space="preserve"> - лицо, организующее, обеспечивающее и контролирующее выполнение требований безопасности информации при осуществлении обмена ЭД с Участником.</w:t>
      </w:r>
    </w:p>
    <w:p w:rsidR="00D00776" w:rsidRPr="009D069B" w:rsidRDefault="00D00776" w:rsidP="00D0077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Владелец сертификата ключа подписи</w:t>
      </w:r>
      <w:r w:rsidRPr="009D069B">
        <w:rPr>
          <w:rFonts w:ascii="Times New Roman" w:hAnsi="Times New Roman"/>
          <w:sz w:val="24"/>
          <w:szCs w:val="24"/>
        </w:rPr>
        <w:t xml:space="preserve"> – должностное лицо, на имя которого удостоверяющим центром Федерального казначейства (далее – УЦ ФК) выдан сертификат ключа проверки электронной подписи (далее - Сертификат) и которое владеет соответствующим ключом электронной подписи, позволяющим с помощью средств ЭП создавать свою усиленную квалифицированную ЭП (далее – ЭП) в ЭД (подписывать ЭД).</w:t>
      </w:r>
    </w:p>
    <w:p w:rsidR="00D00776" w:rsidRPr="009D069B" w:rsidRDefault="00D00776" w:rsidP="00D0077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lastRenderedPageBreak/>
        <w:t>Закрытый ключ аутентификации</w:t>
      </w:r>
      <w:r w:rsidRPr="009D069B">
        <w:rPr>
          <w:rFonts w:ascii="Times New Roman" w:hAnsi="Times New Roman"/>
          <w:sz w:val="24"/>
          <w:szCs w:val="24"/>
        </w:rPr>
        <w:t xml:space="preserve"> - уникальная последовательность символов, известная владельцу Сертификата открытого ключа аутентификации (Администратору АРМ Участника) и предназначенная для аутентификации Участника на стороне Организатора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</w:t>
      </w:r>
    </w:p>
    <w:p w:rsidR="00D00776" w:rsidRPr="009D069B" w:rsidRDefault="00D00776" w:rsidP="00D0077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Ключ ЭП</w:t>
      </w:r>
      <w:r w:rsidRPr="009D069B">
        <w:rPr>
          <w:rFonts w:ascii="Times New Roman" w:hAnsi="Times New Roman"/>
          <w:sz w:val="24"/>
          <w:szCs w:val="24"/>
        </w:rPr>
        <w:t xml:space="preserve"> - уникальная последовательность символов, предназначенная для создания ЭП.</w:t>
      </w:r>
    </w:p>
    <w:p w:rsidR="00D00776" w:rsidRPr="009D069B" w:rsidRDefault="00D00776" w:rsidP="00D0077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Заявление на получение Сертификата</w:t>
      </w:r>
      <w:r w:rsidRPr="009D069B">
        <w:rPr>
          <w:rFonts w:ascii="Times New Roman" w:hAnsi="Times New Roman"/>
          <w:sz w:val="24"/>
          <w:szCs w:val="24"/>
        </w:rPr>
        <w:t xml:space="preserve">  - документ на бумажном носителе или электронный документ, подписанный двумя ЭП, оформляемый и предоставляемый Пользователями в УЦ ФК в порядке, предусмотренном Регламентом УЦ ФК.</w:t>
      </w:r>
    </w:p>
    <w:p w:rsidR="00D00776" w:rsidRPr="009D069B" w:rsidRDefault="00D00776" w:rsidP="00D0077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 xml:space="preserve">Компрометация ключа ЭП </w:t>
      </w:r>
      <w:r w:rsidRPr="009D069B">
        <w:rPr>
          <w:rFonts w:ascii="Times New Roman" w:hAnsi="Times New Roman"/>
          <w:sz w:val="24"/>
          <w:szCs w:val="24"/>
        </w:rPr>
        <w:t>- событие, определенное владельцем Сертификата как ознакомление неуполномоченным лицом (лицами) с его ключом ЭП (например: хищение, утеря носителя ключа ЭП, несанкционированное копирование или другие события, повлекшие за собой нарушение конфиденциальности ключа ЭП).</w:t>
      </w:r>
    </w:p>
    <w:p w:rsidR="00D00776" w:rsidRPr="009D069B" w:rsidRDefault="00D00776" w:rsidP="00D0077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Корректная ЭП</w:t>
      </w:r>
      <w:r w:rsidRPr="009D069B">
        <w:rPr>
          <w:rFonts w:ascii="Times New Roman" w:hAnsi="Times New Roman"/>
          <w:sz w:val="24"/>
          <w:szCs w:val="24"/>
        </w:rPr>
        <w:t xml:space="preserve"> - ЭП уполномоченного лица при выполнении следующих условий: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 xml:space="preserve">Сертификаты, относящиеся к этим ЭП, </w:t>
      </w:r>
      <w:proofErr w:type="gramStart"/>
      <w:r w:rsidR="00D00776" w:rsidRPr="009D069B">
        <w:rPr>
          <w:rFonts w:ascii="Times New Roman" w:hAnsi="Times New Roman"/>
          <w:sz w:val="24"/>
          <w:szCs w:val="24"/>
        </w:rPr>
        <w:t>изданы УЦ ФК и не утратили</w:t>
      </w:r>
      <w:proofErr w:type="gramEnd"/>
      <w:r w:rsidR="00D00776" w:rsidRPr="009D069B">
        <w:rPr>
          <w:rFonts w:ascii="Times New Roman" w:hAnsi="Times New Roman"/>
          <w:sz w:val="24"/>
          <w:szCs w:val="24"/>
        </w:rPr>
        <w:t xml:space="preserve"> силу (действуют) на момент подписания ЭД;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подтверждена подлинность этих ЭП в ЭД, при наличии достоверной информации о моменте подписания ЭД;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ЭП используется в соответствии со сведениями, указанными в Сертификате.</w:t>
      </w:r>
    </w:p>
    <w:p w:rsidR="00D00776" w:rsidRPr="009D069B" w:rsidRDefault="00D00776" w:rsidP="00D0077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Открытый ключ  аутентификации</w:t>
      </w:r>
      <w:r w:rsidRPr="009D069B">
        <w:rPr>
          <w:rFonts w:ascii="Times New Roman" w:hAnsi="Times New Roman"/>
          <w:sz w:val="24"/>
          <w:szCs w:val="24"/>
        </w:rPr>
        <w:t xml:space="preserve"> - уникальная последовательность символов, соответствующая закрытому ключу аутентификации, доступная Сторонам и предназначенная для подтверждения подлинности Участника при его аутентификации на стороне Организатора,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 Принадлежность открытого ключа аутентификации владельцу подтверждается Сертификатом открытого ключа аутентификации, изданным Администратором безопасности информации Организатора.</w:t>
      </w:r>
    </w:p>
    <w:p w:rsidR="00D00776" w:rsidRPr="009D069B" w:rsidRDefault="00D00776" w:rsidP="00D0077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Ключ проверки ЭП</w:t>
      </w:r>
      <w:r w:rsidRPr="009D069B">
        <w:rPr>
          <w:rFonts w:ascii="Times New Roman" w:hAnsi="Times New Roman"/>
          <w:sz w:val="24"/>
          <w:szCs w:val="24"/>
        </w:rPr>
        <w:t xml:space="preserve"> - уникальная последовательность символов, однозначно связанная с ключом электронной подписи и предназначенная для проверки подлинности электронной подписи.</w:t>
      </w:r>
    </w:p>
    <w:p w:rsidR="00D00776" w:rsidRPr="009D069B" w:rsidRDefault="00D00776" w:rsidP="00D0077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Отправитель</w:t>
      </w:r>
      <w:r w:rsidRPr="009D069B">
        <w:rPr>
          <w:rFonts w:ascii="Times New Roman" w:hAnsi="Times New Roman"/>
          <w:sz w:val="24"/>
          <w:szCs w:val="24"/>
        </w:rPr>
        <w:t xml:space="preserve"> - юридическое лицо в СЭДФК, которое само непосредственно направляет или от имени которого направляется ЭД.</w:t>
      </w:r>
    </w:p>
    <w:p w:rsidR="00D00776" w:rsidRPr="009D069B" w:rsidRDefault="00D00776" w:rsidP="00D0077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Получатель</w:t>
      </w:r>
      <w:r w:rsidRPr="009D069B">
        <w:rPr>
          <w:rFonts w:ascii="Times New Roman" w:hAnsi="Times New Roman"/>
          <w:sz w:val="24"/>
          <w:szCs w:val="24"/>
        </w:rPr>
        <w:t xml:space="preserve"> - юридическое лицо в СЭДФК, которому ЭД отправлен самим отправителем или от имени отправителя.</w:t>
      </w:r>
    </w:p>
    <w:p w:rsidR="00D00776" w:rsidRPr="009D069B" w:rsidRDefault="00D00776" w:rsidP="00D0077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lastRenderedPageBreak/>
        <w:t>Пользователи</w:t>
      </w:r>
      <w:r w:rsidRPr="009D069B">
        <w:rPr>
          <w:rFonts w:ascii="Times New Roman" w:hAnsi="Times New Roman"/>
          <w:sz w:val="24"/>
          <w:szCs w:val="24"/>
        </w:rPr>
        <w:t xml:space="preserve"> - лица Сторон, осуществляющие формирование, подписание, отправку/получение, проверку, хранение и учет ЭД или/и обеспечивающие эксплуатацию ПО и технических средств АРМ.</w:t>
      </w:r>
    </w:p>
    <w:p w:rsidR="00D00776" w:rsidRPr="009D069B" w:rsidRDefault="00D00776" w:rsidP="00D0077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Программное обеспечение (ПО)</w:t>
      </w:r>
      <w:r w:rsidRPr="009D069B">
        <w:rPr>
          <w:rFonts w:ascii="Times New Roman" w:hAnsi="Times New Roman"/>
          <w:sz w:val="24"/>
          <w:szCs w:val="24"/>
        </w:rPr>
        <w:t xml:space="preserve"> - совокупность программ и программных документов, необходимых для их эксплуатации.</w:t>
      </w:r>
    </w:p>
    <w:p w:rsidR="00D00776" w:rsidRPr="009D069B" w:rsidRDefault="00D00776" w:rsidP="00D0077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Сертификат ключа проверки электронной подписи (Сертификат)</w:t>
      </w:r>
      <w:r w:rsidRPr="009D069B">
        <w:rPr>
          <w:rFonts w:ascii="Times New Roman" w:hAnsi="Times New Roman"/>
          <w:sz w:val="24"/>
          <w:szCs w:val="24"/>
        </w:rPr>
        <w:t xml:space="preserve"> - электронный документ или документ на бумажном носителе, выданный УЦ ФК по заявлению должностного лица Участника и подтверждающий принадлежность ключа проверки ЭП владельцу сертификата ключа проверки ЭП.</w:t>
      </w:r>
    </w:p>
    <w:p w:rsidR="00D00776" w:rsidRPr="009D069B" w:rsidRDefault="00D00776" w:rsidP="00D0077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Сертификат открытого ключа аутентификации</w:t>
      </w:r>
      <w:r w:rsidRPr="009D069B">
        <w:rPr>
          <w:rFonts w:ascii="Times New Roman" w:hAnsi="Times New Roman"/>
          <w:sz w:val="24"/>
          <w:szCs w:val="24"/>
        </w:rPr>
        <w:t xml:space="preserve"> - электронный документ, который включает в себя открытый ключ аутентификации владельца. Сертификат открытого ключа аутентификации издается Администратором безопасности информации Организатора для обеспечения аутентификации Участника на стороне Организатора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</w:t>
      </w:r>
    </w:p>
    <w:p w:rsidR="00D00776" w:rsidRPr="009D069B" w:rsidRDefault="00D00776" w:rsidP="00D0077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Система электронного документооборота Федерального казначейства (СЭДФК)</w:t>
      </w:r>
      <w:r w:rsidRPr="009D069B">
        <w:rPr>
          <w:rFonts w:ascii="Times New Roman" w:hAnsi="Times New Roman"/>
          <w:sz w:val="24"/>
          <w:szCs w:val="24"/>
        </w:rPr>
        <w:t xml:space="preserve"> - совокупность ПО и технического оборудования, обеспечивающая процесс обмена электронными документами между Сторонами.</w:t>
      </w:r>
    </w:p>
    <w:p w:rsidR="00D00776" w:rsidRPr="009D069B" w:rsidRDefault="00D00776" w:rsidP="00D0077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Электронный документ</w:t>
      </w:r>
      <w:r w:rsidRPr="009D069B">
        <w:rPr>
          <w:rFonts w:ascii="Times New Roman" w:hAnsi="Times New Roman"/>
          <w:sz w:val="24"/>
          <w:szCs w:val="24"/>
        </w:rPr>
        <w:t xml:space="preserve"> – информация в электронной форме, подписанная электронной подписью, равнозначный документу на бумажном носителе, подписанному собственноручной подписью, кроме случая,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носителе.</w:t>
      </w:r>
    </w:p>
    <w:p w:rsidR="00D00776" w:rsidRPr="009D069B" w:rsidRDefault="00D00776" w:rsidP="00D0077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Уполномоченное лицо</w:t>
      </w:r>
      <w:r w:rsidRPr="009D069B">
        <w:rPr>
          <w:rFonts w:ascii="Times New Roman" w:hAnsi="Times New Roman"/>
          <w:sz w:val="24"/>
          <w:szCs w:val="24"/>
        </w:rPr>
        <w:t xml:space="preserve"> - лицо, имеющее право подписи ЭД в СЭД ФК.</w:t>
      </w:r>
    </w:p>
    <w:p w:rsidR="00D00776" w:rsidRPr="009D069B" w:rsidRDefault="00D00776" w:rsidP="00D0077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Удостоверяющий центр Федерального казначейства (УЦ ФК)</w:t>
      </w:r>
      <w:r w:rsidRPr="009D069B">
        <w:rPr>
          <w:rFonts w:ascii="Times New Roman" w:hAnsi="Times New Roman"/>
          <w:sz w:val="24"/>
          <w:szCs w:val="24"/>
        </w:rPr>
        <w:t xml:space="preserve"> - функциональная группа структурного подразделения, должностные лица Организатора, осуществляющие выполнение функций по созданию и выдаче сертификата, а также иные функции предусмотренные Федеральным законом «Об электронной подписи» от 6 апреля </w:t>
      </w:r>
      <w:smartTag w:uri="urn:schemas-microsoft-com:office:smarttags" w:element="metricconverter">
        <w:smartTagPr>
          <w:attr w:name="ProductID" w:val="2011 г"/>
        </w:smartTagPr>
        <w:r w:rsidRPr="009D069B">
          <w:rPr>
            <w:rFonts w:ascii="Times New Roman" w:hAnsi="Times New Roman"/>
            <w:sz w:val="24"/>
            <w:szCs w:val="24"/>
          </w:rPr>
          <w:t>2011 г</w:t>
        </w:r>
      </w:smartTag>
      <w:r w:rsidRPr="009D069B">
        <w:rPr>
          <w:rFonts w:ascii="Times New Roman" w:hAnsi="Times New Roman"/>
          <w:sz w:val="24"/>
          <w:szCs w:val="24"/>
        </w:rPr>
        <w:t>. № 63-ФЗ.</w:t>
      </w:r>
    </w:p>
    <w:p w:rsidR="00D00776" w:rsidRPr="009D069B" w:rsidRDefault="00D00776" w:rsidP="00D0077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Региональный центр регистрации УЦ ФК (РЦР)</w:t>
      </w:r>
      <w:r w:rsidRPr="009D069B">
        <w:rPr>
          <w:rFonts w:ascii="Times New Roman" w:hAnsi="Times New Roman"/>
          <w:sz w:val="24"/>
          <w:szCs w:val="24"/>
        </w:rPr>
        <w:t xml:space="preserve"> - функциональная группа структурного подразделения Организатора, осуществляющая выполнение функций по выдаче сертификатов уполномоченным лицам, а также иные функции, предусмотренные Федеральным законом «Об электронной подписи» от 6 апреля </w:t>
      </w:r>
      <w:smartTag w:uri="urn:schemas-microsoft-com:office:smarttags" w:element="metricconverter">
        <w:smartTagPr>
          <w:attr w:name="ProductID" w:val="2011 г"/>
        </w:smartTagPr>
        <w:r w:rsidRPr="009D069B">
          <w:rPr>
            <w:rFonts w:ascii="Times New Roman" w:hAnsi="Times New Roman"/>
            <w:sz w:val="24"/>
            <w:szCs w:val="24"/>
          </w:rPr>
          <w:t>2011 г</w:t>
        </w:r>
      </w:smartTag>
      <w:r w:rsidRPr="009D069B">
        <w:rPr>
          <w:rFonts w:ascii="Times New Roman" w:hAnsi="Times New Roman"/>
          <w:sz w:val="24"/>
          <w:szCs w:val="24"/>
        </w:rPr>
        <w:t>. № 63-ФЗ.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1.2. Предмет регулирования настоящих Правил электронного документооборота в системе электронного документооборота Федерального казначейства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lastRenderedPageBreak/>
        <w:t>1.2.1. Настоящие Правила электронного документооборота в системе электронного документооборота Федерального казначейства (далее - Правила) устанавливают общие принципы осуществления электронного документооборота (далее - ЭДО) между Сторонами.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1.2.2. Настоящие Правила не регулируют вопросы обмена электронными сообщениями, не являющимися ЭД в соответствии с договором об обмене ЭД, заключаемыми между Сторонами (далее - Договор).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1.3. Документы, регулирующие ЭДО в СЭДФК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1.3.1. ЭДО в СЭДФК регулируется следующими документами: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Договором;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утвержденным Федеральным казначейством "Порядком сопровождения и технического обслуживания абонентов СЭД";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документацией пользователя и администратора АРМ Участника, включая документацию на СКЗИ;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законодательными и другими нормативными правовыми актами Российской Федерации.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1.4. Порядок и условия допуска Участника к осуществлению документооборота в СЭДФК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1.4.1. Участник допускается к осуществлению документооборота в СЭДФК после выполнения им следующих мероприятий: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заключения Договора с Организатором об обмене ЭД;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назначения администратор</w:t>
      </w:r>
      <w:proofErr w:type="gramStart"/>
      <w:r w:rsidR="00D00776" w:rsidRPr="009D069B">
        <w:rPr>
          <w:rFonts w:ascii="Times New Roman" w:hAnsi="Times New Roman"/>
          <w:sz w:val="24"/>
          <w:szCs w:val="24"/>
        </w:rPr>
        <w:t>а(</w:t>
      </w:r>
      <w:proofErr w:type="spellStart"/>
      <w:proofErr w:type="gramEnd"/>
      <w:r w:rsidR="00D00776" w:rsidRPr="009D069B">
        <w:rPr>
          <w:rFonts w:ascii="Times New Roman" w:hAnsi="Times New Roman"/>
          <w:sz w:val="24"/>
          <w:szCs w:val="24"/>
        </w:rPr>
        <w:t>ов</w:t>
      </w:r>
      <w:proofErr w:type="spellEnd"/>
      <w:r w:rsidR="00D00776" w:rsidRPr="009D069B">
        <w:rPr>
          <w:rFonts w:ascii="Times New Roman" w:hAnsi="Times New Roman"/>
          <w:sz w:val="24"/>
          <w:szCs w:val="24"/>
        </w:rPr>
        <w:t>) АРМ Участника;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 xml:space="preserve">получения у Организатора необходимого для осуществления ЭДО ПО, в том числе СКЗИ (исключая </w:t>
      </w:r>
      <w:proofErr w:type="gramStart"/>
      <w:r w:rsidR="00D00776" w:rsidRPr="009D069B">
        <w:rPr>
          <w:rFonts w:ascii="Times New Roman" w:hAnsi="Times New Roman"/>
          <w:sz w:val="24"/>
          <w:szCs w:val="24"/>
        </w:rPr>
        <w:t>общесистемное</w:t>
      </w:r>
      <w:proofErr w:type="gramEnd"/>
      <w:r w:rsidR="00D00776" w:rsidRPr="009D069B">
        <w:rPr>
          <w:rFonts w:ascii="Times New Roman" w:hAnsi="Times New Roman"/>
          <w:sz w:val="24"/>
          <w:szCs w:val="24"/>
        </w:rPr>
        <w:t xml:space="preserve"> и офисное ПО);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установки необходимого для осуществления ЭДО ПО, в том числе СКЗИ, на АРМ Участника;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проведения инструктажа Пользователей Участника работе с АРМ Участника;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регистрации Пользователей Участника в УЦ ФК и получения в установленном порядке Сертификатов.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1.4.2. Участник обеспечивает защиту АРМ СЭДФК и носителей ключевой информации от несанкционированного доступа в соответствии с требованиями нормативных документов и законодательства Российской Федерации.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1.5. Пользователи Участника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1.5.1. Пользователи Участника несут персональную ответственность за безопасность ключевой информации, в том числе ключей ЭП и ключей аутентификации, и обязаны обеспечивать ее конфиденциальность.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lastRenderedPageBreak/>
        <w:t>1.5.2. Пользователи Участника должны быть ознакомлены под роспись с документами, регулирующими ЭДО в СЭДФК, определенными настоящими Правилами.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1.6. Порядок вступления в действие настоящих Правил, а также внесения в них изменений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1.6.1. Настоящие Правила вступают в силу в отношении Участника после заключения Договора между Сторонами.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1.6.2. Изменения и дополнения в настоящие Правила вносятся в порядке, установленном Договором.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1.7. Прекращение действия настоящих Правил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1.7.1. Обязательства Сторон по исполнению настоящих Правил прекращаются при расторжении Договора.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1.7.2. Прекращение действия настоящих Правил не влияет на юридическую силу и действительность ЭД, которыми Стороны обменивались до прекращения действия настоящих Правил.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</w:p>
    <w:p w:rsidR="00D00776" w:rsidRPr="009D069B" w:rsidRDefault="00D00776" w:rsidP="00D00776">
      <w:pPr>
        <w:jc w:val="center"/>
        <w:rPr>
          <w:rFonts w:ascii="Times New Roman" w:hAnsi="Times New Roman"/>
          <w:b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2. ЭЛЕКТРОННЫЕ ДОКУМЕНТЫ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2.1. Требования, предъявляемые к ЭД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2.1.1. ЭД, сформированные в СЭДФК и подписанные надлежащим количеством корректных ЭП, имеют юридическую силу наравне с бумажными документами, подписанными собственноручными подписями.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2.1.2. ЭД считаются надлежащим образом оформленными при условии их соответствия законодательству Российской Федерации, а также документам, регулирующими ЭДО в СЭДФК.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2.1.3. ЭД, не отвечающие требованиям, предъявляемым к ЭД настоящими Правилами, рассматриваются Сторонами как ЭД, не имеющие юридической силы.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2.2. Использование ЭП в ЭД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2.2.1. ЭД может быть подписан только ЭП уполномоченных лиц Сторон, для которых УЦ ФК изданы действующие Сертификаты.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2.2.2. Прекращение действия Сертификатов уполномоченных лиц Сторон не влияет на юридическую силу ЭД, которыми Стороны обменивались до прекращения действия Сертификатов.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2.3. Использование ЭД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 xml:space="preserve">2.3.1. ЭД, подписанный надлежащим количеством корректных ЭП уполномоченных лиц Сторон, имеет равную юридическую силу с документом, представленным на бумажном </w:t>
      </w:r>
      <w:r w:rsidRPr="009D069B">
        <w:rPr>
          <w:rFonts w:ascii="Times New Roman" w:hAnsi="Times New Roman"/>
          <w:sz w:val="24"/>
          <w:szCs w:val="24"/>
        </w:rPr>
        <w:lastRenderedPageBreak/>
        <w:t>носителе, подписанном собственноручными подписями уполномоченных лиц Сторон, и не может быть оспорен только на том основании, что он выполнен в электронном виде.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2.3.2. ЭД может иметь неограниченное количество экземпляров, в том числе выполненных на машиночитаемых носителях различного типа. Для создания дополнительного экземпляра существующего ЭД осуществляется копирование ЭД вместе со всеми ЭП.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2.3.3. Все экземпляры ЭД являются подлинниками данного ЭД.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2.4. Представление сведений, содержащихся в ЭД, на бумажном носителе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2.4.1. Сведения, содержащиеся в ЭД, могут быть представлены (распечатаны) на бумажном носителе. В этом случае их соответствие ЭД должно быть заверено Организатором или Участником в установленном порядке.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</w:p>
    <w:p w:rsidR="00D00776" w:rsidRPr="009D069B" w:rsidRDefault="00D00776" w:rsidP="00D00776">
      <w:pPr>
        <w:jc w:val="center"/>
        <w:rPr>
          <w:rFonts w:ascii="Times New Roman" w:hAnsi="Times New Roman"/>
          <w:b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3. ОРГАНИЗАЦИЯ ЭДО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3.1. ЭДО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3.1.1. ЭДО включает: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формирование ЭД уполномоченными лицами Сторон;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 xml:space="preserve">проверка подлинности </w:t>
      </w:r>
      <w:proofErr w:type="gramStart"/>
      <w:r w:rsidR="00D00776" w:rsidRPr="009D069B">
        <w:rPr>
          <w:rFonts w:ascii="Times New Roman" w:hAnsi="Times New Roman"/>
          <w:sz w:val="24"/>
          <w:szCs w:val="24"/>
        </w:rPr>
        <w:t>доставленного</w:t>
      </w:r>
      <w:proofErr w:type="gramEnd"/>
      <w:r w:rsidR="00D00776" w:rsidRPr="009D069B">
        <w:rPr>
          <w:rFonts w:ascii="Times New Roman" w:hAnsi="Times New Roman"/>
          <w:sz w:val="24"/>
          <w:szCs w:val="24"/>
        </w:rPr>
        <w:t xml:space="preserve"> ЭД;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подтверждение получения ЭД;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отзыв ЭД;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учет ЭД (регистрацию входящих и исходящих ЭД);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хранение ЭД с обеспечением возможности проверки ЭП и печати ЭД на бумажном носителе в течение всего срока хранения;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создание дополнительных экземпляров ЭД;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создание представлений (распечатывание) ЭД в бумажном виде.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экспортирование ЭД во внешние системы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 xml:space="preserve">3.2. Формирование ЭД 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3.2.1. Формирование ЭД осуществляется согласно документации, указанной в пункте 1.3.1 настоящих Правил.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3.2.2. В отношениях между отправителем и получателем ЭД считается исходящим от отправителя, если ЭД отправлен лицом, уполномоченным действовать от имени отправителя в отношении данного ЭД.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 xml:space="preserve">3.3. Проверка подлинности </w:t>
      </w:r>
      <w:proofErr w:type="gramStart"/>
      <w:r w:rsidRPr="009D069B">
        <w:rPr>
          <w:rFonts w:ascii="Times New Roman" w:hAnsi="Times New Roman"/>
          <w:sz w:val="24"/>
          <w:szCs w:val="24"/>
        </w:rPr>
        <w:t>доставленного</w:t>
      </w:r>
      <w:proofErr w:type="gramEnd"/>
      <w:r w:rsidRPr="009D069B">
        <w:rPr>
          <w:rFonts w:ascii="Times New Roman" w:hAnsi="Times New Roman"/>
          <w:sz w:val="24"/>
          <w:szCs w:val="24"/>
        </w:rPr>
        <w:t xml:space="preserve"> ЭД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lastRenderedPageBreak/>
        <w:t>3.3.1. Проверка подлинности ЭД включает: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- проверку ЭД на соответствие документам, указанным в п.1.3.1. настоящих Правил;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- проверку корректности всех ЭП в ЭД;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3.3.2. В случае положительного результата проверки подлинности ЭД данный ЭД принимается к исполнению. В противном случае данный ЭД к исполнению не принимается, о чем получатель должен послать уведомление отправителю с указанием причины непринятия документа к исполнению.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3.3.3. Не принятые к исполнению ЭД сохраняются на случай возможной необходимости разрешения в отношении них конфликтных ситуаций.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3.4. Подтверждение получения ЭД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3.4.1. Подтверждение получения ЭД (уведомление) производится в автоматическом режиме, согласно документам, указанным в п.1.3.1. настоящих Правил.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3.5. Отзыв ЭД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3.5.1. Участник вправе отозвать отправленный ЭД согласно документам, регулирующим ЭДО в СЭДФК, определенным настоящими Правилами.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3.5.2. ЭД может быть отозван отправителем до начала его обработки (исполнения) получателем.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3.6. Учет ЭД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3.6.1. Учет ЭД осуществляется путем ведения электронных журналов учета СЭД ФК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3.6.2. Срок хранения электронных журналов учета определяется сроком хранения учитываемых ЭД.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3.7. Хранение ЭД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3.7.1. ЭД должны храниться со всеми реквизитами (полями), включая ЭП. Допускается хранение ЭД в виде последовательности всех полей ЭД (включая все ЭП) в записи базы данных.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3.7.2. Срок хранения ЭД должен соответствовать сроку хранения соответствующих документов на бумажных носителях.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3.7.3. Хранение ЭД должно сопровождаться хранением соответствующих электронных журналов учета, Сертификатов, подтверждений о доставке ЭД, а также ПО, обеспечивающего возможность работы с электронными журналами и проверки ЭП хранимых ЭД.</w:t>
      </w:r>
    </w:p>
    <w:p w:rsidR="00D00776" w:rsidRDefault="00D00776" w:rsidP="00D00776">
      <w:pPr>
        <w:jc w:val="center"/>
        <w:rPr>
          <w:rFonts w:ascii="Times New Roman" w:hAnsi="Times New Roman"/>
          <w:b/>
          <w:sz w:val="24"/>
          <w:szCs w:val="24"/>
        </w:rPr>
      </w:pPr>
      <w:bookmarkStart w:id="4" w:name="Par282"/>
      <w:bookmarkEnd w:id="4"/>
    </w:p>
    <w:p w:rsidR="001A4D69" w:rsidRPr="009D069B" w:rsidRDefault="001A4D69" w:rsidP="00D00776">
      <w:pPr>
        <w:jc w:val="center"/>
        <w:rPr>
          <w:rFonts w:ascii="Times New Roman" w:hAnsi="Times New Roman"/>
          <w:b/>
          <w:sz w:val="24"/>
          <w:szCs w:val="24"/>
        </w:rPr>
      </w:pPr>
    </w:p>
    <w:p w:rsidR="00D00776" w:rsidRPr="009D069B" w:rsidRDefault="001A4D69" w:rsidP="00D0077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4. ОБЕСПЕЧЕНИЕ </w:t>
      </w:r>
      <w:r w:rsidR="00D00776" w:rsidRPr="009D069B">
        <w:rPr>
          <w:rFonts w:ascii="Times New Roman" w:hAnsi="Times New Roman"/>
          <w:b/>
          <w:sz w:val="24"/>
          <w:szCs w:val="24"/>
        </w:rPr>
        <w:t>ИНФОРМАЦИОННОЙ БЕЗОПАСНОСТИ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4.1. Общие требования обеспечения защиты информации в СЭДФК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4.1.1. В случае обмена конфиденциальной информацией организационно-технические меры по защите и доступу к ней регламентируется законодательством Российской Федерации, нормативными актами, регулирующими вопросы информационной безопасности.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4.2. Управление ключевой информацией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4.2.1. Управление ключевой информацией осуществляют администраторы безопасности информации, уполномоченные лица УЦ ФК и администраторы АРМ Участника.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4.2.2. Ключевая информация содержит сведения конфиденциального характера, хранится на учтенных в установленном порядке носителях ключевой информации и не подлежит передаче третьим лицам.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4.2.3. Носители ключевой информации относятся к материальным носителям, содержащим информацию ограниченного распространения. При обращении с ними должны выполняться требования "</w:t>
      </w:r>
      <w:hyperlink r:id="rId12" w:history="1">
        <w:r w:rsidRPr="009D069B">
          <w:rPr>
            <w:rStyle w:val="a4"/>
            <w:rFonts w:ascii="Times New Roman" w:hAnsi="Times New Roman"/>
            <w:sz w:val="24"/>
            <w:szCs w:val="24"/>
          </w:rPr>
          <w:t>Инструкции</w:t>
        </w:r>
      </w:hyperlink>
      <w:r w:rsidRPr="009D069B">
        <w:rPr>
          <w:rFonts w:ascii="Times New Roman" w:hAnsi="Times New Roman"/>
          <w:sz w:val="24"/>
          <w:szCs w:val="24"/>
        </w:rPr>
        <w:t xml:space="preserve">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тайну", утвержденной Приказом Федерального агентства правительственной связи и информации при Президенте Российской Федерации от 13.06.2001 N 152 (далее - Инструкция N 152), иных документов, регламентирующих порядок обращения с информацией ограниченного распространения в федеральных органах исполнительной власти, и настоящих Правил.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4.2.4. Учет носителей ключевой информации осуществляют администраторы безопасности информации и администраторы АРМ Участника по соответствующим учетным формам.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4.2.5. Требования по организации хранения и использования носителей ключевой информации.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4.2.5.1. Порядок хранения и использования носителей ключевой информации должен исключать возможность несанкционированного доступа к ним.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4.2.5.2. Во время работы с носителями ключевой информации доступ к ним посторонних лиц должен быть исключен.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4.2.5.3. Не разрешается: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производить несанкционированное копирование носителей ключевой информации;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знакомить или передавать носители ключевой информации лицам, к ним не допущенным;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 </w:t>
      </w:r>
      <w:r w:rsidR="00D00776" w:rsidRPr="009D069B">
        <w:rPr>
          <w:rFonts w:ascii="Times New Roman" w:hAnsi="Times New Roman"/>
          <w:sz w:val="24"/>
          <w:szCs w:val="24"/>
        </w:rPr>
        <w:t>выводить ключи ЭП на дисплей или принтер;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вставлять носитель ключевой информации в считывающее устройство других компьютеров;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оставлять носитель ключевой информации без присмотра на рабочем месте;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записывать на носитель ключевой информации посторонние файлы.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4.2.6. Порядок работы с ключами аутентификации для организации шифрованной связи (при использовании аппаратно-программного комплекса шифрования (далее - АПКШ) "Континент").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4.2.6.1. В качестве ключей и сертификата аутентификации могут использоваться сертификаты, выданные удостоверяющим центром Федерального казначейства с наличием в их составе идентификатора «аутентификация клиента». Порядок получения плановой смены ключей и сертификатов, в указанном пункте описан в Регламенте удостоверяющего центра Федерального казначейства.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bookmarkStart w:id="5" w:name="Par305"/>
      <w:bookmarkEnd w:id="5"/>
      <w:r w:rsidRPr="009D069B">
        <w:rPr>
          <w:rFonts w:ascii="Times New Roman" w:hAnsi="Times New Roman"/>
          <w:sz w:val="24"/>
          <w:szCs w:val="24"/>
        </w:rPr>
        <w:t>4.2.6.2. Формирование комплекта ключей аутентификации и запроса на получение сертификата открытого ключа аутентификации осуществляется администратором АРМ Участника с последующей передачей запроса администратору безопасности информации любым доступным способом (администратор безопасности информации может формировать ключи аутентификации, соответствующий запрос и сертификат только для обеспечения проверки подключения АРМ Участника и проведения тестового обмена ЭД с Участником по защищенным каналам связи).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4.2.6.3. Мероприятия по обеспечению удаленного защищенного доступа к информационным ресурсам Организатора и выпуску сертификата открытого ключа аутентификации осуществляются администратором безопасности информации в соответствии с эксплуатационной документацией на СКЗИ.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4.2.6.4. Передача сертификата открытого ключа аутентификации администратору АРМ Участника или представителю Участника, действующего на основании доверенности, осуществляется любым доступным способом. Срок действия ключа аутентификации и соответствующего сертификата - один год и три месяца.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4.2.6.5. За две недели до окончания срока действия ключей аутентификации администратор АРМ Участника осуществляет формирование нового комплекта ключей и соответствующего запроса на получение сертификата открытого ключа аутентификации, который направляет администратору безопасности информации.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 xml:space="preserve">4.2.6.6. О всех случаях компрометации закрытых ключей аутентификации администратор АРМ Участника извещает администратора безопасности информации. В этом случае формируется новый комплект ключей аутентификации в соответствии с </w:t>
      </w:r>
      <w:hyperlink r:id="rId13" w:anchor="Par305#Par305" w:history="1">
        <w:r w:rsidRPr="009D069B">
          <w:rPr>
            <w:rStyle w:val="a4"/>
            <w:rFonts w:ascii="Times New Roman" w:hAnsi="Times New Roman"/>
            <w:sz w:val="24"/>
            <w:szCs w:val="24"/>
          </w:rPr>
          <w:t>п. 4.2.6.2</w:t>
        </w:r>
      </w:hyperlink>
      <w:r w:rsidRPr="009D069B">
        <w:rPr>
          <w:rFonts w:ascii="Times New Roman" w:hAnsi="Times New Roman"/>
          <w:sz w:val="24"/>
          <w:szCs w:val="24"/>
        </w:rPr>
        <w:t>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4.2.7. Порядок работы с ключами ЭП определяется Регламентом УЦ ФК.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4.2.8. Все работы, связанные с управлением списком отозванных сертификатов и поддержанием его в актуальном состоянии, обеспечиваются УЦ ФК.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bookmarkStart w:id="6" w:name="Par326"/>
      <w:bookmarkEnd w:id="6"/>
      <w:r w:rsidRPr="009D069B">
        <w:rPr>
          <w:rFonts w:ascii="Times New Roman" w:hAnsi="Times New Roman"/>
          <w:sz w:val="24"/>
          <w:szCs w:val="24"/>
        </w:rPr>
        <w:lastRenderedPageBreak/>
        <w:t>4.3. Порядок действий при компрометации и отзыве ключей ЭП определяется Регламентом УЦ ФК.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4.4. Порядок действий при компрометации закрытых ключей аутентификации.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4.4.1. При компрометации закрытого ключа аутентификации уполномоченное лицо Участника немедленно прекращает его использование и незамедлительно сообщает об этом администратору АРМ Участника, а тот, в свою очередь, - администратору безопасности информации.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4.4.2. После получения от владельца Сертификата Участника сообщения о компрометации закрытого ключа аутентификации администратор безопасности информации проверяет достоверность полученного сообщения. В случае подтверждения полученной информации инициируется процедура отзыва или приостановления действия соответствующего Сертификата.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4.4.3. Уведомление о компрометации закрытых ключей аутентификации должно быть подтверждено официальным уведомлением Участника о компрометации в письменном виде.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4.4.4. Использовать скомпрометированные закрытые ключи аутентификации для организации защищенного канала связи запрещается.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4.5.4. В случае компрометации закрытого ключа аутентификации Участник установленным порядком изготавливает новые открытый и закрытый ключи аутентификации.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</w:p>
    <w:p w:rsidR="00D00776" w:rsidRPr="009D069B" w:rsidRDefault="00D00776" w:rsidP="00D00776">
      <w:pPr>
        <w:jc w:val="center"/>
        <w:rPr>
          <w:rFonts w:ascii="Times New Roman" w:hAnsi="Times New Roman"/>
          <w:b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5. ПОРЯДОК РАЗРЕШЕНИЯ КОНФЛИКТНЫХ СИТУАЦИЙ И СПОРОВ</w:t>
      </w:r>
    </w:p>
    <w:p w:rsidR="00D00776" w:rsidRPr="009D069B" w:rsidRDefault="00D00776" w:rsidP="00D00776">
      <w:pPr>
        <w:jc w:val="center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b/>
          <w:sz w:val="24"/>
          <w:szCs w:val="24"/>
        </w:rPr>
        <w:t>В СВЯЗИ С ОСУЩЕСТВЛЕНИЕМ ЭДО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5.1. Возникновение конфликтных ситуаций в связи с осуществлением ЭДО в СЭДФК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5.1.1. В связи с осуществлением ЭДО возможно возникновение конфликтных ситуаций, связанных с формированием, подтверждением получения ЭД, а также использования в документах ЭП. Данные конфликтные ситуации могут возникать, в частности, в следующих случаях: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оспаривание факта отправления и/или получения ЭД;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оспаривание времени отправления и/или получения ЭД;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оспаривание содержания отправленного/полученного ЭД;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оспаривание подлинности экземпляров ЭД;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оспаривание целостности ЭД;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 </w:t>
      </w:r>
      <w:r w:rsidR="00D00776" w:rsidRPr="009D069B">
        <w:rPr>
          <w:rFonts w:ascii="Times New Roman" w:hAnsi="Times New Roman"/>
          <w:sz w:val="24"/>
          <w:szCs w:val="24"/>
        </w:rPr>
        <w:t>оспаривание идентичности лица, заверившего ЭД ЭП;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оспаривание полномочий лица, заверившего ЭД ЭП.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5.1.2. Конфликтные ситуации разрешаются (урегулируются) Сторонами в рабочем порядке и/или по итогам работы комиссии по разрешению конфликтной ситуации (далее - Комиссия).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5.1.3. В случае невозможности разрешения конфликтной ситуации в рабочем порядке и/или по итогам работы Комиссии Стороны разрешают конфликтную ситуацию в претензионном порядке либо направляют имеющиеся разногласия на рассмотрение вышестоящих органов либо суда в порядке, установленном законодательством Российской Федерации.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5.2. Уведомление о конфликтной ситуации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5.2.1. В случае возникновения обстоятельств, свидетельствующих, по мнению одной из Сторон, о возникновении и/или наличии конфликтной ситуации, данная Сторона (далее - Сторона-инициатор) незамедлительно извещает другую заинтересованную Сторону о возможном возникновении и/или наличии конфликтной ситуации, обстоятельствах, свидетельствующих о ее возникновении или наличии, а также ее предполагаемых причинах.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5.2.2. Стороны, которым было направлено извещение о конфликтной ситуации и участвующие в ее разрешении (далее - Стороны-ответчики), обязаны не позднее чем в течение следующего рабочего дня проверить наличие указанных в извещении обстоятельств и по необходимости принять меры по разрешению конфликтной ситуации со своей стороны.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5.2.3. В тот же срок Стороны-ответчики извещают доступными способами Сторону-инициатора о результатах проверки и, при необходимости, о мерах, принятых для разрешения конфликтной ситуации.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5.3. Разрешение конфликтной ситуации в рабочем порядке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5.3.1. Конфликтная ситуация признается разрешенной в рабочем порядке в случае, если Сторона-инициатор удовлетворена информацией, полученной в извещениях Сторон-ответчиков, и не имеет к ним претензий в связи с конфликтной ситуацией.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5.3.2. В случае если Сторона-инициатор не удовлетворена информацией, полученной от Сторон-ответчиков, для рассмотрения конфликтной ситуации формируется Комиссия.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5.4. Формирование Комиссии по разрешению конфликтной ситуации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5.4.1. В случае, если конфликтная ситуация не была разрешена в рабочем порядке, Сторона-инициатор должна не позднее чем в течение трех рабочих дней после возникновения конфликтной ситуации направить уведомление о конфликтной ситуации (далее - Уведомление) и предложение о создании комиссии по разрешению конфликтной ситуации (далее - Предложение) Стороне-ответчику.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lastRenderedPageBreak/>
        <w:t>5.4.2. Уведомление должно содержать информацию о предмете и существе конфликтной ситуации, обстоятельствах, по мнению Стороны-инициатора, свидетельствующих о наличии конфликтной ситуации, возможных причинах и последствиях ее возникновения.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5.4.3. Уведомление должно содержать информацию с указанием фамилий, имен, отчеств, должностей и контактной информации должностных лиц Стороны-инициатора, уполномоченных в разрешении конфликтной ситуации.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5.4.4. Предложение должно содержать информацию о предлагаемом месте, дате и времени сбора комиссии, но не позднее трех рабочих дней со дня отправления Предложения, список предлагаемых для участия в работе Комиссии представителей Стороны-инициатора с указанием фамилий, имен, отчеств, должностей, при необходимости исполняемых при обмене электронными документами функциональных ролей (администратор, администратор безопасности и т.п.), их контактной информации (телефон, факс, электронная почта).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5.4.5. Уведомление и Предложение составляются на бумажном носителе, подписываются должностными лицами Стороны-инициатора, уполномоченными в разрешении конфликтной ситуации, и передаются Стороне-ответчику в установленном порядке, обеспечивающем подтверждение вручения корреспонденции.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5.4.6. Уведомление и Предложение могут быть составлены и направлены в форме ЭД. При этом факт их доставки должен быть подтвержден.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5.5. Формирование комиссии по разрешению конфликтной ситуации, ее состав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5.5.1. Не позднее чем на третий рабочий день после получения Предложения Сторонами, участвующими в разрешении конфликтной ситуации, должна быть сформирована Комиссия.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5.5.2. Комиссия формируется на основании совместного приказа Сторон. Приказ устанавливает состав Комиссии, время и место ее работы.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5.5.3. Устанавливается тридцатидневный срок работы Комиссии. В исключительных случаях срок работы Комиссии по согласованию Сторон может быть дополнительно продлен не более чем на тридцать дней.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5.5.4. Если Стороны не договорятся об ином, в состав Комиссии входит равное количество уполномоченных лиц каждой из Сторон, участвующих в разрешении конфликтной ситуации.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5.5.5. В состав Комиссии назначаются представители служб информационно-технического обеспечения и служб обеспечения информационной безопасности, а также представители подразделений - исполнителей ЭД.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5.5.6. В состав Комиссии могут быть включены представители юридических служб Сторон, представители органов, осуществляющих государственное регулирование и контроль соответствующих видов деятельности.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lastRenderedPageBreak/>
        <w:t>5.5.7. Независимо от соглашения Сторон в состав Комиссии должен входить хотя бы один уполномоченный представитель УЦ ФК или РЦР.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5.5.8. По инициативе любой из Сторон к работе Комиссии для проведения технической экспертизы могут привлекаться независимые эксперты, в том числе представители поставщиков средств защиты информации. При этом Сторона, привлекающая независимых экспертов, самостоятельно решает вопрос об оплате экспертных услуг.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5.5.9. Лица, входящие в состав Комиссии, должны обладать необходимыми знаниями и опытом работы в области подготовки и исполнения электронных документов, построения и функционирования СЭДФК, организации и обеспечения информационной безопасности при обмене ЭД, должны иметь соответствующий допуск к необходимым для проведения работы Комиссии документальным материалам и программно-техническим средствам.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5.5.10. При участии в Комиссии представителей сторонних органов и организаций их право представлять соответствующие органы и организации должно подтверждаться официальным документом (доверенностью, предписанием, копией приказа или распоряжения).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5.6. Задачи, права и полномочия комиссии по разрешению конфликтной ситуации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5.6.1. Задача Комиссии - установить на организационно-техническом уровне наличие или отсутствие фактических обстоятельств, свидетельствующих о наличии конфликтной ситуации, ее причинах и последствиях.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5.6.2. Комиссия имеет право получать доступ к необходимым для проведения ее работы документальным материалам Сторон, на бумажных и электронных носителях.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5.6.3. Комиссия имеет право ознакомления с условиями и порядком подготовки, формирования, обработки, доставки, исполнения, хранения и учета электронных документов.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5.6.4. Комиссия имеет право ознакомления с условиями и порядком эксплуатации Сторонами программно-технических средств обмена электронными документами.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5.6.5. Комиссия имеет право ознакомления с условиями и порядком изготовления, использования и хранения Сторонами ключевой информации, а также иной конфиденциальной информации и ее носителей, необходимых для работы средств обмена ЭД.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5.6.6. Комиссия имеет право получать объяснения от должностных лиц Сторон, обеспечивающих обмен ЭД.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5.6.7. Комиссия вправе получать от Сторон любую иную информацию, относящуюся, по ее мнению, к рассматриваемой конфликтной ситуации.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5.6.8. Для проведения необходимых проверок и документирования данных Комиссией могут применяться специальные программно-технические средства.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lastRenderedPageBreak/>
        <w:t>5.6.9. Комиссия не вправе давать правовую или какую-либо иную оценку установленных ею фактов, кроме организационно-технической.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5.7. Протокол работы комиссии по разрешению конфликтной ситуации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5.7.1. Все действия, предпринимаемые Комиссией для выяснения фактических обстоятельств, а также выводы, сделанные комиссией, заносятся в Протокол работы Комиссии.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5.7.2. Протокол работы Комиссии должен содержать следующие данные: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состав Комиссии с указанием сведений о фамилиях, именах, отчествах, местах работы, занимаемых должностях, допусках к необходимым работам, при необходимости исполняемых при обмене ЭД функциональных ролях, контактной информации и квалификации каждого из членов комиссии;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краткое изложение обстоятельств, свидетельствующих, по мнению Стороны-инициатора, о возникновении и/или наличии конфликтной ситуации;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00776" w:rsidRPr="009D069B">
        <w:rPr>
          <w:rFonts w:ascii="Times New Roman" w:hAnsi="Times New Roman"/>
          <w:sz w:val="24"/>
          <w:szCs w:val="24"/>
        </w:rPr>
        <w:t>установленные Комиссией фактические обстоятельства;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мероприятия, проведенные Комиссией для установления наличия, причин возникновения и последствий возникшей конфликтной ситуации, с указанием даты времени и места их проведения;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выводы, к которым пришла Комиссия в результате проведенных мероприятий;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подписи всех членов комиссии.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5.7.3. В случае, если мнение члена или членов Комиссии относительно порядка, методики, целей проводимых мероприятий не совпадает с мнением большинства членов Комиссии, в Протокол заносится соответствующая запись, которая подписывается членом или членами Комиссии, чье особое мнение отражает соответствующая запись.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5.7.4. Протокол составляется в форме документа на бумажном носителе, по экземпляру каждой Стороне. По обращению любого из членов Комиссии Стороной, к которой было направлено обращение, ему должна быть выдана заверенная копия Протокола.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5.8. Акт по итогам работы комиссии по разрешению конфликтной ситуации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5.8.1. По итогам работы Комиссии составляется Акт, при этом Акт должен содержать следующую информацию: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состав Комиссии;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дату и место составления Акта;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даты и время начала и окончания работы Комиссии;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00776" w:rsidRPr="009D069B">
        <w:rPr>
          <w:rFonts w:ascii="Times New Roman" w:hAnsi="Times New Roman"/>
          <w:sz w:val="24"/>
          <w:szCs w:val="24"/>
        </w:rPr>
        <w:t>фактические обстоятельства, установленные Комиссией;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 </w:t>
      </w:r>
      <w:r w:rsidR="00D00776" w:rsidRPr="009D069B">
        <w:rPr>
          <w:rFonts w:ascii="Times New Roman" w:hAnsi="Times New Roman"/>
          <w:sz w:val="24"/>
          <w:szCs w:val="24"/>
        </w:rPr>
        <w:t>краткий перечень мероприятий, проведенных Комиссией;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выводы, к которым пришла Комиссия в результате проведенных мероприятий;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подписи членов Комиссии;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в случае наличия - особое мнение члена или членов Комиссии.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5.8.2. К Акту может прилагаться особое мнение члена или членов Комиссии, не согласных с выводами Комиссии, указанными в Акте. Особое мнение составляется в произвольной форме, подписывается членом или членами Комиссии, чье мнение оно отражает.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5.8.3. Акт составляется в форме документа на бумажном носителе, по одному экземпляру каждой Стороне. По обращению любого из членов Комиссии Стороной, к которой было направлено обращение, ему должна быть выдана заверенная копия Акта.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5.9. Разрешение конфликтной ситуации по итогам работы комиссии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5.9.1. Акт Комиссии является основанием для принятия Сторонами решения по урегулированию конфликтной ситуации.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5.9.2. В срок не более трех рабочих дней со дня окончания работы Комиссии Стороны на основании выводов Комиссии принимают меры по разрешению конфликтной ситуации и извещают другие Стороны о принятых мерах.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5.9.3. Конфликтная ситуация признается разрешенной по итогам работы Комиссии, если Стороны удовлетворены выводами, полученными Комиссией, мерами, принятыми другими участвующими в разрешении конфликтной ситуации Сторонами, и не имеют взаимных претензий.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5.9.4. В случае, если конфликтная ситуация признается Сторонами разрешенной, то в срок не позднее пяти рабочих дней со дня окончания работы Комиссии Стороны оформляют решение об урегулировании конфликтной ситуации (далее - Решение).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5.9.5. Решение составляется Сторонами в форме документа на бумажном носителе по одному экземпляру каждой Стороне. Решение подписывается уполномоченными в разрешении конфликтной ситуации лицами Сторон и утверждается руководителями Сторон либо их заместителями.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5.10. Претензионный порядок разрешения конфликтной ситуации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5.10.1. В случае, если конфликтная ситуация не разрешена по итогам работы Комиссии, в случае прямого или косвенного отказа одной из Сторон от участия в работе, или если одной из Сторон создавались препятствия работе Комиссии, а также в иных случаях, если одна из Сторон считает, что ее права в связи с обменом ЭД были нарушены, она обязана направить Стороне, которая, по ее мнению, нарушила ее права, Претензию.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5.10.2. Претензия должна содержать: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изложение существа требований Стороны-инициатора;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 </w:t>
      </w:r>
      <w:r w:rsidR="00D00776" w:rsidRPr="009D069B">
        <w:rPr>
          <w:rFonts w:ascii="Times New Roman" w:hAnsi="Times New Roman"/>
          <w:sz w:val="24"/>
          <w:szCs w:val="24"/>
        </w:rPr>
        <w:t>при возможности денежной оценки претензии - ее сумму и расчет;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изложение фактических обстоятельств, на которых основываются требования Стороны-инициатора и доказательства, подтверждающие их, со ссылкой на соответствующие нормы законодательства и нормативных правовых актов;</w:t>
      </w:r>
    </w:p>
    <w:p w:rsidR="00D00776" w:rsidRPr="009D069B" w:rsidRDefault="001F2D0D" w:rsidP="00D00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D00776" w:rsidRPr="009D069B">
        <w:rPr>
          <w:rFonts w:ascii="Times New Roman" w:hAnsi="Times New Roman"/>
          <w:sz w:val="24"/>
          <w:szCs w:val="24"/>
        </w:rPr>
        <w:t>сведения о работе Комиссии и, в случае, если Комиссия работала в связи с рассматриваемой конфликтной ситуацией, копии материалов работы Комиссии, независимо от выводов Комиссии, согласия или несогласия с этими выводами Стороны-инициатора;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-</w:t>
      </w:r>
      <w:r w:rsidR="001F2D0D">
        <w:rPr>
          <w:rFonts w:ascii="Times New Roman" w:hAnsi="Times New Roman"/>
          <w:sz w:val="24"/>
          <w:szCs w:val="24"/>
        </w:rPr>
        <w:t> </w:t>
      </w:r>
      <w:r w:rsidRPr="009D069B">
        <w:rPr>
          <w:rFonts w:ascii="Times New Roman" w:hAnsi="Times New Roman"/>
          <w:sz w:val="24"/>
          <w:szCs w:val="24"/>
        </w:rPr>
        <w:t>иные документы, имеющие значение, по мнению Стороны-инициатора;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-</w:t>
      </w:r>
      <w:r w:rsidR="001F2D0D">
        <w:rPr>
          <w:rFonts w:ascii="Times New Roman" w:hAnsi="Times New Roman"/>
          <w:sz w:val="24"/>
          <w:szCs w:val="24"/>
        </w:rPr>
        <w:t> </w:t>
      </w:r>
      <w:r w:rsidRPr="009D069B">
        <w:rPr>
          <w:rFonts w:ascii="Times New Roman" w:hAnsi="Times New Roman"/>
          <w:sz w:val="24"/>
          <w:szCs w:val="24"/>
        </w:rPr>
        <w:t xml:space="preserve"> перечень прилагаемых к Претензии документов и других доказательств, а также иные сведения, необходимые для урегулирования разногласий по Претензии.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5.10.3. Претензия составляется в форме документа на бумажном носителе, подписывается руководителем Стороны-инициатора либо его заместителем, заверяется печатью Стороны-инициатора. Претензия и прилагаемые к ней документы направляются в адрес Стороны-ответчика в установленном порядке, обеспечивающем подтверждение вручения корреспонденции.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5.10.4. Сторона, в адрес которой направлена Претензия, обязана в срок не позднее трех рабочих дней удовлетворить требования Претензии или представить мотивированный отказ в их удовлетворении. Непредставление ответа на Претензию в течение указанного срока является нарушением установленного настоящими Правилами претензионного порядка и может рассматриваться в качестве отказа в удовлетворении требований Претензии.</w:t>
      </w:r>
    </w:p>
    <w:p w:rsidR="00D00776" w:rsidRPr="009D069B" w:rsidRDefault="00D00776" w:rsidP="00D00776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5.11. Разрешение конфликтной ситуации судами</w:t>
      </w:r>
    </w:p>
    <w:p w:rsidR="00D00776" w:rsidRPr="00AD5326" w:rsidRDefault="00D00776" w:rsidP="001A4D69">
      <w:pPr>
        <w:jc w:val="both"/>
        <w:rPr>
          <w:rFonts w:ascii="Times New Roman" w:hAnsi="Times New Roman"/>
          <w:sz w:val="24"/>
          <w:szCs w:val="24"/>
        </w:rPr>
      </w:pPr>
      <w:r w:rsidRPr="009D069B">
        <w:rPr>
          <w:rFonts w:ascii="Times New Roman" w:hAnsi="Times New Roman"/>
          <w:sz w:val="24"/>
          <w:szCs w:val="24"/>
        </w:rPr>
        <w:t>5.11.1. В случае невозможности разрешения споров и разногласий по конфликтной ситуации в рабочем порядке, по итогам работы Комиссии или в претензионном порядке Стороны передают их на рассмотрение суда в порядке, установленном законодательством Российской Федерации.</w:t>
      </w:r>
    </w:p>
    <w:sectPr w:rsidR="00D00776" w:rsidRPr="00AD5326" w:rsidSect="007C2E12">
      <w:headerReference w:type="even" r:id="rId14"/>
      <w:headerReference w:type="default" r:id="rId1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CE2" w:rsidRDefault="00F15CE2">
      <w:r>
        <w:separator/>
      </w:r>
    </w:p>
  </w:endnote>
  <w:endnote w:type="continuationSeparator" w:id="0">
    <w:p w:rsidR="00F15CE2" w:rsidRDefault="00F15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CE2" w:rsidRDefault="00F15CE2">
      <w:r>
        <w:separator/>
      </w:r>
    </w:p>
  </w:footnote>
  <w:footnote w:type="continuationSeparator" w:id="0">
    <w:p w:rsidR="00F15CE2" w:rsidRDefault="00F15C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50D" w:rsidRDefault="00D0150D" w:rsidP="007A6EA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0150D" w:rsidRDefault="00D0150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50D" w:rsidRDefault="00D0150D" w:rsidP="007A6EA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B47B9">
      <w:rPr>
        <w:rStyle w:val="a7"/>
        <w:noProof/>
      </w:rPr>
      <w:t>6</w:t>
    </w:r>
    <w:r>
      <w:rPr>
        <w:rStyle w:val="a7"/>
      </w:rPr>
      <w:fldChar w:fldCharType="end"/>
    </w:r>
  </w:p>
  <w:p w:rsidR="00D0150D" w:rsidRDefault="00D0150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215"/>
    <w:rsid w:val="00054576"/>
    <w:rsid w:val="00056DAE"/>
    <w:rsid w:val="00076036"/>
    <w:rsid w:val="0009597D"/>
    <w:rsid w:val="000D3DE2"/>
    <w:rsid w:val="000F5DD2"/>
    <w:rsid w:val="000F5DF9"/>
    <w:rsid w:val="001130EF"/>
    <w:rsid w:val="001238EA"/>
    <w:rsid w:val="001344AB"/>
    <w:rsid w:val="001452B1"/>
    <w:rsid w:val="00150CA1"/>
    <w:rsid w:val="00153119"/>
    <w:rsid w:val="0019621E"/>
    <w:rsid w:val="001A4D69"/>
    <w:rsid w:val="001B03E7"/>
    <w:rsid w:val="001B333F"/>
    <w:rsid w:val="001C3294"/>
    <w:rsid w:val="001C3501"/>
    <w:rsid w:val="001D17F3"/>
    <w:rsid w:val="001E2606"/>
    <w:rsid w:val="001E7F12"/>
    <w:rsid w:val="001F2D0D"/>
    <w:rsid w:val="00206EE1"/>
    <w:rsid w:val="00242293"/>
    <w:rsid w:val="00280702"/>
    <w:rsid w:val="00281BAE"/>
    <w:rsid w:val="002904FF"/>
    <w:rsid w:val="002B1B13"/>
    <w:rsid w:val="002B3640"/>
    <w:rsid w:val="002D5AE4"/>
    <w:rsid w:val="002E7CFC"/>
    <w:rsid w:val="003163CB"/>
    <w:rsid w:val="003208A9"/>
    <w:rsid w:val="00337390"/>
    <w:rsid w:val="00341939"/>
    <w:rsid w:val="00344825"/>
    <w:rsid w:val="003726BA"/>
    <w:rsid w:val="003E4D5B"/>
    <w:rsid w:val="0040017F"/>
    <w:rsid w:val="00403642"/>
    <w:rsid w:val="0042241D"/>
    <w:rsid w:val="00424FC2"/>
    <w:rsid w:val="004563D3"/>
    <w:rsid w:val="004D5652"/>
    <w:rsid w:val="004F5B2E"/>
    <w:rsid w:val="00503215"/>
    <w:rsid w:val="0056274D"/>
    <w:rsid w:val="0057140E"/>
    <w:rsid w:val="00572D96"/>
    <w:rsid w:val="005C786C"/>
    <w:rsid w:val="005D75E8"/>
    <w:rsid w:val="005E5730"/>
    <w:rsid w:val="005F271E"/>
    <w:rsid w:val="006134F3"/>
    <w:rsid w:val="00614592"/>
    <w:rsid w:val="00630DD7"/>
    <w:rsid w:val="0064046A"/>
    <w:rsid w:val="00653C52"/>
    <w:rsid w:val="006609BF"/>
    <w:rsid w:val="00665A0A"/>
    <w:rsid w:val="00666161"/>
    <w:rsid w:val="006675C1"/>
    <w:rsid w:val="00670B30"/>
    <w:rsid w:val="00672D4C"/>
    <w:rsid w:val="006746A6"/>
    <w:rsid w:val="00683070"/>
    <w:rsid w:val="006B01E9"/>
    <w:rsid w:val="006C1DEE"/>
    <w:rsid w:val="00706A98"/>
    <w:rsid w:val="00717E3C"/>
    <w:rsid w:val="00745497"/>
    <w:rsid w:val="00756DB4"/>
    <w:rsid w:val="0078626E"/>
    <w:rsid w:val="00792153"/>
    <w:rsid w:val="00794416"/>
    <w:rsid w:val="00795286"/>
    <w:rsid w:val="007A6EAC"/>
    <w:rsid w:val="007B47B9"/>
    <w:rsid w:val="007B57C7"/>
    <w:rsid w:val="007C2E12"/>
    <w:rsid w:val="007E2819"/>
    <w:rsid w:val="007F7DAC"/>
    <w:rsid w:val="008135ED"/>
    <w:rsid w:val="00815C5A"/>
    <w:rsid w:val="00820E1D"/>
    <w:rsid w:val="00842427"/>
    <w:rsid w:val="008454A4"/>
    <w:rsid w:val="00855063"/>
    <w:rsid w:val="00861071"/>
    <w:rsid w:val="00886047"/>
    <w:rsid w:val="008A3F8F"/>
    <w:rsid w:val="008B05DC"/>
    <w:rsid w:val="008B6593"/>
    <w:rsid w:val="008C5294"/>
    <w:rsid w:val="008D01B3"/>
    <w:rsid w:val="008E3AEF"/>
    <w:rsid w:val="00915497"/>
    <w:rsid w:val="0094641D"/>
    <w:rsid w:val="00952E43"/>
    <w:rsid w:val="00955068"/>
    <w:rsid w:val="0096583C"/>
    <w:rsid w:val="0098212B"/>
    <w:rsid w:val="00992C4F"/>
    <w:rsid w:val="009E3FA6"/>
    <w:rsid w:val="00A05BF4"/>
    <w:rsid w:val="00A220F1"/>
    <w:rsid w:val="00A233A2"/>
    <w:rsid w:val="00A416CF"/>
    <w:rsid w:val="00A957A3"/>
    <w:rsid w:val="00A95F74"/>
    <w:rsid w:val="00AC3F08"/>
    <w:rsid w:val="00AD0900"/>
    <w:rsid w:val="00AD5326"/>
    <w:rsid w:val="00AF2181"/>
    <w:rsid w:val="00B04B5E"/>
    <w:rsid w:val="00B2133D"/>
    <w:rsid w:val="00B4005E"/>
    <w:rsid w:val="00B41830"/>
    <w:rsid w:val="00B42855"/>
    <w:rsid w:val="00B92B48"/>
    <w:rsid w:val="00BA4A0D"/>
    <w:rsid w:val="00BB1182"/>
    <w:rsid w:val="00BB2E1A"/>
    <w:rsid w:val="00BB4674"/>
    <w:rsid w:val="00BC59A3"/>
    <w:rsid w:val="00BD0C5A"/>
    <w:rsid w:val="00BF4005"/>
    <w:rsid w:val="00C02A30"/>
    <w:rsid w:val="00C11FFC"/>
    <w:rsid w:val="00C13411"/>
    <w:rsid w:val="00C50124"/>
    <w:rsid w:val="00C67010"/>
    <w:rsid w:val="00C7052A"/>
    <w:rsid w:val="00C75E3F"/>
    <w:rsid w:val="00C777D9"/>
    <w:rsid w:val="00C841D5"/>
    <w:rsid w:val="00C90437"/>
    <w:rsid w:val="00C967D0"/>
    <w:rsid w:val="00CA64CE"/>
    <w:rsid w:val="00CC7AFA"/>
    <w:rsid w:val="00CD4B91"/>
    <w:rsid w:val="00CF5E44"/>
    <w:rsid w:val="00D00776"/>
    <w:rsid w:val="00D0150D"/>
    <w:rsid w:val="00D01DE3"/>
    <w:rsid w:val="00D07F31"/>
    <w:rsid w:val="00D24CA6"/>
    <w:rsid w:val="00D264B3"/>
    <w:rsid w:val="00DA3E3B"/>
    <w:rsid w:val="00DE0061"/>
    <w:rsid w:val="00DF07B6"/>
    <w:rsid w:val="00DF46FA"/>
    <w:rsid w:val="00DF4E53"/>
    <w:rsid w:val="00E60A82"/>
    <w:rsid w:val="00E84EDE"/>
    <w:rsid w:val="00EC06D1"/>
    <w:rsid w:val="00EE7853"/>
    <w:rsid w:val="00EF135D"/>
    <w:rsid w:val="00F05994"/>
    <w:rsid w:val="00F05EE8"/>
    <w:rsid w:val="00F15CE2"/>
    <w:rsid w:val="00F42F63"/>
    <w:rsid w:val="00F43525"/>
    <w:rsid w:val="00F47921"/>
    <w:rsid w:val="00F510C3"/>
    <w:rsid w:val="00F67E67"/>
    <w:rsid w:val="00F748AD"/>
    <w:rsid w:val="00FB284C"/>
    <w:rsid w:val="00FC2BE5"/>
    <w:rsid w:val="00FC4E49"/>
    <w:rsid w:val="00FD4A1E"/>
    <w:rsid w:val="00FE5CAB"/>
    <w:rsid w:val="00FF3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215"/>
    <w:pPr>
      <w:spacing w:after="200" w:line="276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0321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99"/>
    <w:qFormat/>
    <w:rsid w:val="00503215"/>
    <w:pPr>
      <w:ind w:left="720"/>
      <w:contextualSpacing/>
    </w:pPr>
  </w:style>
  <w:style w:type="character" w:styleId="a4">
    <w:name w:val="Hyperlink"/>
    <w:basedOn w:val="a0"/>
    <w:uiPriority w:val="99"/>
    <w:rsid w:val="00503215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rsid w:val="007C2E1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1D17F3"/>
    <w:rPr>
      <w:rFonts w:ascii="Calibri" w:hAnsi="Calibri" w:cs="Times New Roman"/>
    </w:rPr>
  </w:style>
  <w:style w:type="character" w:styleId="a7">
    <w:name w:val="page number"/>
    <w:basedOn w:val="a0"/>
    <w:uiPriority w:val="99"/>
    <w:rsid w:val="007C2E12"/>
    <w:rPr>
      <w:rFonts w:cs="Times New Roman"/>
    </w:rPr>
  </w:style>
  <w:style w:type="table" w:styleId="a8">
    <w:name w:val="Table Grid"/>
    <w:basedOn w:val="a1"/>
    <w:uiPriority w:val="99"/>
    <w:rsid w:val="00076036"/>
    <w:pPr>
      <w:spacing w:after="200" w:line="276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45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454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215"/>
    <w:pPr>
      <w:spacing w:after="200" w:line="276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0321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99"/>
    <w:qFormat/>
    <w:rsid w:val="00503215"/>
    <w:pPr>
      <w:ind w:left="720"/>
      <w:contextualSpacing/>
    </w:pPr>
  </w:style>
  <w:style w:type="character" w:styleId="a4">
    <w:name w:val="Hyperlink"/>
    <w:basedOn w:val="a0"/>
    <w:uiPriority w:val="99"/>
    <w:rsid w:val="00503215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rsid w:val="007C2E1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1D17F3"/>
    <w:rPr>
      <w:rFonts w:ascii="Calibri" w:hAnsi="Calibri" w:cs="Times New Roman"/>
    </w:rPr>
  </w:style>
  <w:style w:type="character" w:styleId="a7">
    <w:name w:val="page number"/>
    <w:basedOn w:val="a0"/>
    <w:uiPriority w:val="99"/>
    <w:rsid w:val="007C2E12"/>
    <w:rPr>
      <w:rFonts w:cs="Times New Roman"/>
    </w:rPr>
  </w:style>
  <w:style w:type="table" w:styleId="a8">
    <w:name w:val="Table Grid"/>
    <w:basedOn w:val="a1"/>
    <w:uiPriority w:val="99"/>
    <w:rsid w:val="00076036"/>
    <w:pPr>
      <w:spacing w:after="200" w:line="276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45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454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992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76;&#1086;&#1075;&#1086;&#1074;&#1086;&#1088;%20&#1076;&#1083;&#1103;%20&#1088;&#1077;&#1076;&#1072;&#1082;&#1090;&#1080;&#1088;&#1086;&#1074;&#1072;&#1085;&#1080;&#1103;.DOC" TargetMode="External"/><Relationship Id="rId13" Type="http://schemas.openxmlformats.org/officeDocument/2006/relationships/hyperlink" Target="file:///D:\&#1076;&#1086;&#1075;&#1086;&#1074;&#1086;&#1088;%20&#1076;&#1083;&#1103;%20&#1088;&#1077;&#1076;&#1072;&#1082;&#1090;&#1080;&#1088;&#1086;&#1074;&#1072;&#1085;&#1080;&#1103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D:\&#1076;&#1086;&#1075;&#1086;&#1074;&#1086;&#1088;%20&#1076;&#1083;&#1103;%20&#1088;&#1077;&#1076;&#1072;&#1082;&#1090;&#1080;&#1088;&#1086;&#1074;&#1072;&#1085;&#1080;&#1103;.DOC" TargetMode="External"/><Relationship Id="rId12" Type="http://schemas.openxmlformats.org/officeDocument/2006/relationships/hyperlink" Target="consultantplus://offline/ref=A29484E03E4F405308A8E09B6E7F60F5E976DFDB51674755FE04DB9AB7913D4BD8912E3E2B518C01CBL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D:\&#1076;&#1086;&#1075;&#1086;&#1074;&#1086;&#1088;%20&#1076;&#1083;&#1103;%20&#1088;&#1077;&#1076;&#1072;&#1082;&#1090;&#1080;&#1088;&#1086;&#1074;&#1072;&#1085;&#1080;&#1103;.DOC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file:///D:\&#1076;&#1086;&#1075;&#1086;&#1074;&#1086;&#1088;%20&#1076;&#1083;&#1103;%20&#1088;&#1077;&#1076;&#1072;&#1082;&#1090;&#1080;&#1088;&#1086;&#1074;&#1072;&#1085;&#1080;&#1103;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D:\&#1076;&#1086;&#1075;&#1086;&#1074;&#1086;&#1088;%20&#1076;&#1083;&#1103;%20&#1088;&#1077;&#1076;&#1072;&#1082;&#1090;&#1080;&#1088;&#1086;&#1074;&#1072;&#1085;&#1080;&#1103;.DOC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22</Pages>
  <Words>6797</Words>
  <Characters>38747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17-10/43 ОТ 19</vt:lpstr>
    </vt:vector>
  </TitlesOfParts>
  <Company>kazna</Company>
  <LinksUpToDate>false</LinksUpToDate>
  <CharactersWithSpaces>45454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17-10/43 ОТ 19</dc:title>
  <dc:creator>Сотрудник казначейства</dc:creator>
  <cp:lastModifiedBy>User</cp:lastModifiedBy>
  <cp:revision>7</cp:revision>
  <cp:lastPrinted>2017-10-04T12:03:00Z</cp:lastPrinted>
  <dcterms:created xsi:type="dcterms:W3CDTF">2018-02-08T10:24:00Z</dcterms:created>
  <dcterms:modified xsi:type="dcterms:W3CDTF">2023-06-28T07:53:00Z</dcterms:modified>
</cp:coreProperties>
</file>